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4A3B46" w:rsidP="004A3B46">
      <w:pPr>
        <w:ind w:left="708" w:hanging="708"/>
        <w:jc w:val="both"/>
        <w:rPr>
          <w:b/>
          <w:u w:val="single"/>
        </w:rPr>
      </w:pPr>
      <w:r w:rsidRPr="004A3B46">
        <w:rPr>
          <w:b/>
          <w:u w:val="single"/>
        </w:rPr>
        <w:t>ENAJENACIÓN DE LOS BIENES EMBARGADOS</w:t>
      </w:r>
    </w:p>
    <w:p w:rsidR="00CA0B51" w:rsidRDefault="00CA0B51" w:rsidP="00CA0B51">
      <w:pPr>
        <w:jc w:val="both"/>
      </w:pPr>
      <w:r>
        <w:t xml:space="preserve">Artículo 172. Enajenación de los bienes embargados. </w:t>
      </w:r>
    </w:p>
    <w:p w:rsidR="00CA0B51" w:rsidRDefault="00CA0B51" w:rsidP="00CA0B51">
      <w:pPr>
        <w:jc w:val="both"/>
      </w:pPr>
      <w:r>
        <w:t xml:space="preserve">1. La enajenación de los bienes embargados se realizará mediante subasta, concurso o adjudicación directa, en los casos y condiciones que se fijen reglamentariamente. </w:t>
      </w:r>
    </w:p>
    <w:p w:rsidR="00CA0B51" w:rsidRDefault="00CA0B51" w:rsidP="00CA0B51">
      <w:pPr>
        <w:jc w:val="both"/>
      </w:pPr>
      <w:r>
        <w:t xml:space="preserve">El acuerdo de enajenación únicamente podrá impugnarse si las diligencias de embargo se han tenido por notificadas de acuerdo con lo dispuesto en el apartado 3 del artículo 112 de esta ley. En ese caso, contra el acuerdo de enajenación sólo serán admisibles los motivos de impugnación contra las diligencias de embargo a los que se refiere el apartado 3 del artículo 170 de esta ley. </w:t>
      </w:r>
    </w:p>
    <w:p w:rsidR="00CA0B51" w:rsidRDefault="00CA0B51" w:rsidP="00CA0B51">
      <w:pPr>
        <w:jc w:val="both"/>
      </w:pPr>
      <w:r>
        <w:t xml:space="preserve">2. El procedimiento de apremio podrá concluir con la adjudicación de bienes a la Hacienda Pública cuando se trate de bienes inmuebles o de bienes muebles cuya adjudicación pueda interesar a la Hacienda Pública y no se hubieran adjudicado en el procedimiento de enajenación. </w:t>
      </w:r>
    </w:p>
    <w:p w:rsidR="00CA0B51" w:rsidRDefault="00CA0B51" w:rsidP="00CA0B51">
      <w:pPr>
        <w:jc w:val="both"/>
      </w:pPr>
      <w:r>
        <w:t xml:space="preserve">La adjudicación se acordará por el importe del débito perseguido, sin que, en ningún caso, pueda rebasar el 75 por ciento del tipo inicial fijado en el procedimiento de enajenación. </w:t>
      </w:r>
    </w:p>
    <w:p w:rsidR="00CA0B51" w:rsidRDefault="00CA0B51" w:rsidP="00CA0B51">
      <w:pPr>
        <w:jc w:val="both"/>
      </w:pPr>
      <w:r>
        <w:t xml:space="preserve">3. La Administración tributaria no podrá proceder a la enajenación de los bienes y derechos embargados en el curso del procedimiento de apremio hasta que el acto de liquidación de la deuda tributaria ejecutada sea firme, salvo en los supuestos de fuerza mayor, bienes perecederos, bienes en los que exista un riesgo de pérdida inminente de valor o cuando el obligado tributario solicite de forma expresa su enajenación. </w:t>
      </w:r>
    </w:p>
    <w:p w:rsidR="004A3B46" w:rsidRDefault="00CA0B51" w:rsidP="00CA0B51">
      <w:pPr>
        <w:jc w:val="both"/>
      </w:pPr>
      <w:r>
        <w:t>4. En cualquier momento anterior a la adjudicación de bienes, la Administración tributaria liberará los bienes embargados si el obligado extingue la deuda tributaria y las costas del procedimiento de apremio.</w:t>
      </w:r>
    </w:p>
    <w:p w:rsidR="00C04FF6" w:rsidRDefault="00AD1C08" w:rsidP="00CA0B51">
      <w:pPr>
        <w:jc w:val="both"/>
        <w:rPr>
          <w:u w:val="single"/>
        </w:rPr>
      </w:pPr>
      <w:r w:rsidRPr="00AD1C08">
        <w:rPr>
          <w:u w:val="single"/>
        </w:rPr>
        <w:t xml:space="preserve">El art. 172 se desarrolla por los arts. </w:t>
      </w:r>
      <w:r w:rsidR="00ED10BA">
        <w:rPr>
          <w:u w:val="single"/>
        </w:rPr>
        <w:t>9</w:t>
      </w:r>
      <w:r w:rsidRPr="00AD1C08">
        <w:rPr>
          <w:u w:val="single"/>
        </w:rPr>
        <w:t>4-115 RGR</w:t>
      </w:r>
    </w:p>
    <w:p w:rsidR="00ED10BA" w:rsidRDefault="00ED10BA" w:rsidP="00CA0B51">
      <w:pPr>
        <w:jc w:val="both"/>
      </w:pPr>
      <w:r>
        <w:t xml:space="preserve">Artículo 94. Depósito de bienes embargados. </w:t>
      </w:r>
    </w:p>
    <w:p w:rsidR="00ED10BA" w:rsidRDefault="00ED10BA" w:rsidP="00CA0B51">
      <w:pPr>
        <w:jc w:val="both"/>
      </w:pPr>
      <w:r>
        <w:t xml:space="preserve">1. Los órganos de recaudación competentes designarán, en su caso, el lugar en que los bienes embargados deban ser depositados hasta su realización, según los criterios que se fijan en este artículo sin perjuicio de lo establecido en el artículo 92.4. </w:t>
      </w:r>
    </w:p>
    <w:p w:rsidR="00ED10BA" w:rsidRDefault="00ED10BA" w:rsidP="00CA0B51">
      <w:pPr>
        <w:jc w:val="both"/>
      </w:pPr>
      <w:r>
        <w:t xml:space="preserve">2. Los bienes que al ser embargados se encuentren en entidades de crédito u otras que, a juicio de los órganos de recaudación competentes, ofrezcan garantías de seguridad y solvencia, seguirán depositados en aquellas a disposición de dichos órganos. </w:t>
      </w:r>
    </w:p>
    <w:p w:rsidR="00ED10BA" w:rsidRDefault="00ED10BA" w:rsidP="00CA0B51">
      <w:pPr>
        <w:jc w:val="both"/>
      </w:pPr>
      <w:r>
        <w:t xml:space="preserve">3. Los demás bienes se depositarán, según proceda, a juicio del órgano de recaudación competente: </w:t>
      </w:r>
    </w:p>
    <w:p w:rsidR="00ED10BA" w:rsidRDefault="00ED10BA" w:rsidP="00ED10BA">
      <w:pPr>
        <w:pStyle w:val="Prrafodelista"/>
        <w:numPr>
          <w:ilvl w:val="0"/>
          <w:numId w:val="2"/>
        </w:numPr>
        <w:jc w:val="both"/>
      </w:pPr>
      <w:r>
        <w:t xml:space="preserve">En recintos o locales de la propia Administración cuando existan y reúnan condiciones adecuadas para el depósito de dichos bienes. </w:t>
      </w:r>
    </w:p>
    <w:p w:rsidR="00ED10BA" w:rsidRDefault="00ED10BA" w:rsidP="00ED10BA">
      <w:pPr>
        <w:pStyle w:val="Prrafodelista"/>
        <w:numPr>
          <w:ilvl w:val="0"/>
          <w:numId w:val="2"/>
        </w:numPr>
        <w:jc w:val="both"/>
      </w:pPr>
      <w:r>
        <w:t xml:space="preserve">En recintos o locales de otros entes públicos dedicados al depósito o que reúnan condiciones para ello, incluidos museos, bibliotecas, depósitos de vehículos o similares. </w:t>
      </w:r>
    </w:p>
    <w:p w:rsidR="00ED10BA" w:rsidRDefault="00ED10BA" w:rsidP="00ED10BA">
      <w:pPr>
        <w:pStyle w:val="Prrafodelista"/>
        <w:numPr>
          <w:ilvl w:val="0"/>
          <w:numId w:val="2"/>
        </w:numPr>
        <w:jc w:val="both"/>
      </w:pPr>
      <w:r>
        <w:t xml:space="preserve">En recintos o locales de empresas dedicadas habitualmente al depósito. </w:t>
      </w:r>
    </w:p>
    <w:p w:rsidR="00ED10BA" w:rsidRDefault="00ED10BA" w:rsidP="00ED10BA">
      <w:pPr>
        <w:pStyle w:val="Prrafodelista"/>
        <w:numPr>
          <w:ilvl w:val="0"/>
          <w:numId w:val="2"/>
        </w:numPr>
        <w:jc w:val="both"/>
      </w:pPr>
      <w:r>
        <w:t xml:space="preserve">En defecto de los anteriores, en recintos o locales de personas o entidades, distintas del obligado al pago, que ofrezcan garantías de seguridad y solvencia. </w:t>
      </w:r>
    </w:p>
    <w:p w:rsidR="00ED10BA" w:rsidRDefault="00ED10BA" w:rsidP="00ED10BA">
      <w:pPr>
        <w:pStyle w:val="Prrafodelista"/>
        <w:numPr>
          <w:ilvl w:val="0"/>
          <w:numId w:val="2"/>
        </w:numPr>
        <w:jc w:val="both"/>
      </w:pPr>
      <w:r>
        <w:t xml:space="preserve">En recintos o locales del obligado al pago cuando así se considere oportuno o cuando se trate de bienes de difícil transporte o movilidad; en este caso, se procederá a su precinto o a la adopción de medidas que garanticen su seguridad e integridad, quedando el </w:t>
      </w:r>
      <w:r>
        <w:lastRenderedPageBreak/>
        <w:t xml:space="preserve">obligado al pago sujeto a los deberes y responsabilidades del depositario citados en el artículo 96. En este caso, el depósito se considerará necesario sin que pueda oponerse el obligado al pago. </w:t>
      </w:r>
    </w:p>
    <w:p w:rsidR="00E16184" w:rsidRDefault="00ED10BA" w:rsidP="00CA0B51">
      <w:pPr>
        <w:jc w:val="both"/>
      </w:pPr>
      <w:r>
        <w:t>4. En los casos del apartado 3.c) y d), las relaciones entre la Administración y el depositario se regirán por la legislación de contratos de las Administraciones públicas en los aspectos no previstos en esta subsección.</w:t>
      </w:r>
    </w:p>
    <w:p w:rsidR="006132EF" w:rsidRDefault="006132EF" w:rsidP="00CA0B51">
      <w:pPr>
        <w:jc w:val="both"/>
      </w:pPr>
      <w:r w:rsidRPr="006132EF">
        <w:t xml:space="preserve">Artículo 95. Funciones del depositario. </w:t>
      </w:r>
    </w:p>
    <w:p w:rsidR="006132EF" w:rsidRDefault="006132EF" w:rsidP="00CA0B51">
      <w:pPr>
        <w:jc w:val="both"/>
      </w:pPr>
      <w:r w:rsidRPr="006132EF">
        <w:t xml:space="preserve">1. El depositario está obligado a custodiar y conservar los bienes embargados y a devolverlos cuando sea requerido para ello. En el desempeño de tal cometido deberá actuar con la diligencia debida. </w:t>
      </w:r>
    </w:p>
    <w:p w:rsidR="00ED10BA" w:rsidRDefault="006132EF" w:rsidP="00CA0B51">
      <w:pPr>
        <w:jc w:val="both"/>
      </w:pPr>
      <w:r w:rsidRPr="006132EF">
        <w:t>Cuando las funciones del depositario impliquen actos que excedan de la mera custodia, conservación y devolución de los bienes embargados, tales actuaciones precisarán autorización del órgano de recaudación competente.</w:t>
      </w:r>
    </w:p>
    <w:p w:rsidR="006132EF" w:rsidRDefault="006132EF" w:rsidP="00CA0B51">
      <w:pPr>
        <w:jc w:val="both"/>
      </w:pPr>
      <w:r>
        <w:t xml:space="preserve">2. Cuando en los supuestos de embargo de establecimientos mercantiles e industriales y de intereses, frutos y rentas de toda especie se hubiera nombrado un depositario o administrador, sus funciones, además de las señaladas en el apartado 1, comprenderán las habituales de gestión de bienes y negocios, y deberá ingresar en el Tesoro las cantidades resultantes. </w:t>
      </w:r>
    </w:p>
    <w:p w:rsidR="006132EF" w:rsidRDefault="006132EF" w:rsidP="00CA0B51">
      <w:pPr>
        <w:jc w:val="both"/>
      </w:pPr>
      <w:r>
        <w:t>El nombramiento como depositario fijará la clase y la cuantía de las operaciones que requerirán autorización del órgano de recaudación.</w:t>
      </w:r>
    </w:p>
    <w:p w:rsidR="008028E7" w:rsidRDefault="008028E7" w:rsidP="00CA0B51">
      <w:pPr>
        <w:jc w:val="both"/>
      </w:pPr>
      <w:r>
        <w:t xml:space="preserve">Artículo 96. Derechos, deberes y responsabilidad del depositario de bienes embargados. </w:t>
      </w:r>
    </w:p>
    <w:p w:rsidR="008028E7" w:rsidRDefault="008028E7" w:rsidP="00CA0B51">
      <w:pPr>
        <w:jc w:val="both"/>
      </w:pPr>
      <w:r>
        <w:t xml:space="preserve">1. El depositario, salvo en los casos en que lo sea el propio obligado al pago, tiene derecho a la retribución convenida por la prestación de sus servicios y al reembolso de los gastos que haya soportado por razón del depósito, cuando no estén incluidos en dicha retribución. </w:t>
      </w:r>
    </w:p>
    <w:p w:rsidR="008028E7" w:rsidRDefault="008028E7" w:rsidP="00CA0B51">
      <w:pPr>
        <w:jc w:val="both"/>
      </w:pPr>
      <w:r>
        <w:t xml:space="preserve">2. Además de los deberes inherentes a sus funciones como depositario y, en su caso, como administrador, tiene el deber de rendir las cuentas que le sean ordenadas por los órganos de recaudación competentes y cumplir las medidas que sean acordadas por estos para la mejor administración y conservación de los bienes. </w:t>
      </w:r>
    </w:p>
    <w:p w:rsidR="008028E7" w:rsidRPr="00E16184" w:rsidRDefault="008028E7" w:rsidP="00CA0B51">
      <w:pPr>
        <w:jc w:val="both"/>
      </w:pPr>
      <w:r>
        <w:t>3. El depositario que incumpla las obligaciones que le incumben como tal podrá ser declarado responsable solidario de la deuda en los términos establecidos en el artículo 42.2 de la Ley 58/2003, de 17 de diciembre, General Tributaria, sin perjuicio de la responsabilidad civil o penal que le corresponda.</w:t>
      </w:r>
    </w:p>
    <w:p w:rsidR="00FC5E19" w:rsidRDefault="00FC5E19" w:rsidP="00FC5E19">
      <w:pPr>
        <w:jc w:val="both"/>
      </w:pPr>
      <w:r>
        <w:t xml:space="preserve">Artículo 97. Valoración y fijación del tipo. </w:t>
      </w:r>
    </w:p>
    <w:p w:rsidR="00FC5E19" w:rsidRDefault="00FC5E19" w:rsidP="00FC5E19">
      <w:pPr>
        <w:jc w:val="both"/>
      </w:pPr>
      <w:r>
        <w:t xml:space="preserve">1. Los órganos de recaudación competentes procederán a valorar los bienes embargados a precios de mercado y de acuerdo con los criterios habituales de valoración. </w:t>
      </w:r>
    </w:p>
    <w:p w:rsidR="00FC5E19" w:rsidRDefault="00FC5E19" w:rsidP="00FC5E19">
      <w:pPr>
        <w:jc w:val="both"/>
      </w:pPr>
      <w:r>
        <w:t xml:space="preserve">2. Cuando, a juicio de dichos órganos, se requieran especiales conocimientos, la valoración podrá efectuarse por otros servicios técnicos de la Administración o por servicios externos especializados. </w:t>
      </w:r>
    </w:p>
    <w:p w:rsidR="00FC5E19" w:rsidRDefault="00FC5E19" w:rsidP="00FC5E19">
      <w:pPr>
        <w:jc w:val="both"/>
      </w:pPr>
      <w:r>
        <w:t xml:space="preserve">Los órganos de recaudación competentes podrán mantener un fichero actualizado de expertos en valoración de los diferentes tipos de bienes susceptibles de embargo. </w:t>
      </w:r>
    </w:p>
    <w:p w:rsidR="00FC5E19" w:rsidRDefault="00FC5E19" w:rsidP="00FC5E19">
      <w:pPr>
        <w:jc w:val="both"/>
      </w:pPr>
      <w:r>
        <w:lastRenderedPageBreak/>
        <w:t xml:space="preserve">3. La valoración será notificada al obligado al pago, que, en caso de discrepancia, podrá presentar valoración contradictoria realizada por perito adecuado en el plazo de 15 días contados a partir del día siguiente al de la notificación. </w:t>
      </w:r>
    </w:p>
    <w:p w:rsidR="00FC5E19" w:rsidRDefault="00FC5E19" w:rsidP="00FC5E19">
      <w:pPr>
        <w:jc w:val="both"/>
      </w:pPr>
      <w:r>
        <w:t xml:space="preserve">Si la diferencia entre ambas, considerando la suma de los valores asignados por cada una a la totalidad de los bienes, no excede del 20 por ciento de la menor, se estimará como valor de los bienes el de la tasación más alta. </w:t>
      </w:r>
    </w:p>
    <w:p w:rsidR="00FC5E19" w:rsidRDefault="00FC5E19" w:rsidP="00FC5E19">
      <w:pPr>
        <w:jc w:val="both"/>
      </w:pPr>
      <w:r>
        <w:t xml:space="preserve">Si, por el contrario, la diferencia entre la suma de los valores asignados a los bienes por ambas partes excede del 20 por ciento, se convocará al obligado al pago para dirimir las diferencias de valoración y, si se logra acuerdo, se dejará constancia por escrito del valor acordado, que será el aplicable. </w:t>
      </w:r>
    </w:p>
    <w:p w:rsidR="00FC5E19" w:rsidRDefault="00FC5E19" w:rsidP="00FC5E19">
      <w:pPr>
        <w:jc w:val="both"/>
      </w:pPr>
      <w:r>
        <w:t xml:space="preserve">4. Cuando no exista acuerdo entre las partes, el órgano de recaudación competente solicitará nueva valoración por perito adecuado en plazo no superior a 15 días. A efectos de su designación, se estará a lo establecido en los párrafos primero y segundo del artículo 135.3 de la Ley 58/2003, de 17 de diciembre, General Tributaria. </w:t>
      </w:r>
    </w:p>
    <w:p w:rsidR="00FC5E19" w:rsidRDefault="00FC5E19" w:rsidP="00FC5E19">
      <w:pPr>
        <w:jc w:val="both"/>
      </w:pPr>
      <w:r>
        <w:t xml:space="preserve">Dicha valoración habrá de estar comprendida entre los límites de las efectuadas anteriormente y será la definitivamente aplicable. </w:t>
      </w:r>
    </w:p>
    <w:p w:rsidR="00FC5E19" w:rsidRDefault="00FC5E19" w:rsidP="00FC5E19">
      <w:pPr>
        <w:jc w:val="both"/>
      </w:pPr>
      <w:r>
        <w:t xml:space="preserve">5. En virtud de la información contenida en la documentación emitida por el registrador como consecuencia de la anotación preventiva de embargo practicada, se investigará si las cargas anteriores inscritas subsisten o han sido modificadas por pagos posteriores a su inscripción u otras causas. Para ello, el órgano de recaudación podrá dirigirse a los titulares de los créditos inscritos con anterioridad, para que informen sobre la subsistencia del crédito y su actual cuantía. </w:t>
      </w:r>
    </w:p>
    <w:p w:rsidR="00667C44" w:rsidRDefault="00FC5E19" w:rsidP="00FC5E19">
      <w:pPr>
        <w:jc w:val="both"/>
      </w:pPr>
      <w:r>
        <w:t xml:space="preserve">Los acreedores a los que se reclame la información anterior deberán indicar con la mayor precisión si el crédito subsiste o se ha extinguido por cualquier causa, y en caso de </w:t>
      </w:r>
      <w:r w:rsidR="00667C44">
        <w:t xml:space="preserve">subsistir, la cantidad que queda pendiente de pago, la fecha de vencimiento y los plazos y condiciones en que el pago deba efectuarse. Si el crédito estuviera vencido y no pagado, se informará también de los intereses moratorios vencidos y de la cantidad a la que asciendan por cada día de retraso y la previsión para costas. </w:t>
      </w:r>
    </w:p>
    <w:p w:rsidR="00667C44" w:rsidRDefault="00667C44" w:rsidP="00FC5E19">
      <w:pPr>
        <w:jc w:val="both"/>
      </w:pPr>
      <w:r>
        <w:t xml:space="preserve">6. El tipo para la subasta será, como mínimo, el siguiente: </w:t>
      </w:r>
    </w:p>
    <w:p w:rsidR="00667C44" w:rsidRDefault="00667C44" w:rsidP="00667C44">
      <w:pPr>
        <w:pStyle w:val="Prrafodelista"/>
        <w:numPr>
          <w:ilvl w:val="0"/>
          <w:numId w:val="4"/>
        </w:numPr>
        <w:jc w:val="both"/>
      </w:pPr>
      <w:r>
        <w:t xml:space="preserve">Si no existen cargas o gravámenes, el importe de la valoración. </w:t>
      </w:r>
    </w:p>
    <w:p w:rsidR="00667C44" w:rsidRDefault="00667C44" w:rsidP="00667C44">
      <w:pPr>
        <w:pStyle w:val="Prrafodelista"/>
        <w:numPr>
          <w:ilvl w:val="0"/>
          <w:numId w:val="4"/>
        </w:numPr>
        <w:jc w:val="both"/>
      </w:pPr>
      <w:r>
        <w:t xml:space="preserve">Si sobre los bienes embargados existen cargas o gravámenes de carácter real anteriores: </w:t>
      </w:r>
    </w:p>
    <w:p w:rsidR="00667C44" w:rsidRDefault="00667C44" w:rsidP="00FC5E19">
      <w:pPr>
        <w:jc w:val="both"/>
      </w:pPr>
      <w:r>
        <w:t xml:space="preserve">1.º Si las cargas o gravámenes no exceden de la valoración del bien, la diferencia entre dicha valoración y el valor actual de las cargas o gravámenes anteriores al derecho anotado. </w:t>
      </w:r>
    </w:p>
    <w:p w:rsidR="00667C44" w:rsidRDefault="00667C44" w:rsidP="00FC5E19">
      <w:pPr>
        <w:jc w:val="both"/>
      </w:pPr>
      <w:r>
        <w:t xml:space="preserve">2.º Si las cargas o gravámenes exceden de la valoración del bien, el tipo será el importe de los débitos y costas en tanto no supere el valor fijado al bien, o la valoración del bien si lo supera. </w:t>
      </w:r>
    </w:p>
    <w:p w:rsidR="00667C44" w:rsidRDefault="00667C44" w:rsidP="00FC5E19">
      <w:pPr>
        <w:jc w:val="both"/>
      </w:pPr>
      <w:r>
        <w:t xml:space="preserve">Las cargas y gravámenes anteriores quedarán subsistentes sin aplicar a su extinción el precio del remate. </w:t>
      </w:r>
    </w:p>
    <w:p w:rsidR="00667C44" w:rsidRDefault="00667C44" w:rsidP="00FC5E19">
      <w:pPr>
        <w:jc w:val="both"/>
      </w:pPr>
      <w:r>
        <w:t xml:space="preserve">7. Si apareciesen indicios de que todas o algunas de las cargas son simuladas y su importe pudiera impedir o dificultar la efectividad del débito, se remitirán las actuaciones al órgano con funciones de asesoramiento jurídico para que informe sobre las medidas que procedan, incluida la exigencia de responsabilidad civil o penal. </w:t>
      </w:r>
    </w:p>
    <w:p w:rsidR="004A3B46" w:rsidRDefault="00667C44" w:rsidP="00FC5E19">
      <w:pPr>
        <w:jc w:val="both"/>
      </w:pPr>
      <w:r>
        <w:lastRenderedPageBreak/>
        <w:t>En tanto se resuelve, continuará el procedimiento sobre dichos bienes o sobre los demás que puedan ser embargados.</w:t>
      </w:r>
    </w:p>
    <w:p w:rsidR="00590088" w:rsidRDefault="00590088" w:rsidP="00590088">
      <w:pPr>
        <w:jc w:val="both"/>
      </w:pPr>
      <w:r>
        <w:t xml:space="preserve">Artículo 98. Títulos de propiedad. </w:t>
      </w:r>
    </w:p>
    <w:p w:rsidR="00590088" w:rsidRDefault="00590088" w:rsidP="00590088">
      <w:pPr>
        <w:jc w:val="both"/>
      </w:pPr>
      <w:r>
        <w:t xml:space="preserve">1. Si al ser notificado el embargo los obligados al pago no hubiesen facilitado los títulos de propiedad de los bienes inmuebles, créditos hipotecarios, derechos reales embargados o cualquier otro tipo de bien o derecho embargado, en el caso de que éstos no constasen inscritos en el Registro de la Propiedad, el órgano de recaudación competente, al tiempo de fijar el tipo para la subasta, les requerirá para que los aporten en el plazo de tres días contados a partir del día siguiente al de la notificación del requerimiento si residen en la propia localidad, y en el de 15 días si residen fuera. </w:t>
      </w:r>
    </w:p>
    <w:p w:rsidR="00667C44" w:rsidRDefault="00590088" w:rsidP="00590088">
      <w:pPr>
        <w:jc w:val="both"/>
      </w:pPr>
      <w:r>
        <w:t>2. Cuando no existan títulos de dominio inscritos ni los obligados al pago los presentasen, los rematantes de los bienes deberán, si les interesa, sustituirlos por los medios establecidos en el título VI de la Ley Hipotecaria para llevar a cabo la concordancia entre el registro y la realidad jurídica, incumbiéndoles instar el procedimiento que corresponda, sin que el Estado contraiga otra obligación a este respecto que la de otorgar, si el obligado al pago no lo hace, el documento público de venta.</w:t>
      </w:r>
    </w:p>
    <w:p w:rsidR="00590088" w:rsidRDefault="00590088" w:rsidP="00590088">
      <w:pPr>
        <w:jc w:val="both"/>
      </w:pPr>
      <w:r>
        <w:t xml:space="preserve">Artículo 99. Formación de lotes y orden para su enajenación. </w:t>
      </w:r>
    </w:p>
    <w:p w:rsidR="00590088" w:rsidRDefault="00590088" w:rsidP="00590088">
      <w:pPr>
        <w:jc w:val="both"/>
      </w:pPr>
      <w:r>
        <w:t xml:space="preserve">1. Los bienes trabados podrán ser distribuidos en lotes, integrando en cada uno de estos los que sean de análoga naturaleza, según sus características y el aprovechamiento o servicio de que sean susceptibles. </w:t>
      </w:r>
    </w:p>
    <w:p w:rsidR="00590088" w:rsidRDefault="00590088" w:rsidP="00590088">
      <w:pPr>
        <w:jc w:val="both"/>
      </w:pPr>
      <w:r>
        <w:t xml:space="preserve">2. Igualmente podrán formarse lotes, aunque no se trate de bienes de naturaleza análoga, cuando se estime conveniente a fin de obtener mayores facilidades para la concurrencia de licitadores. </w:t>
      </w:r>
    </w:p>
    <w:p w:rsidR="00590088" w:rsidRDefault="00590088" w:rsidP="00590088">
      <w:pPr>
        <w:jc w:val="both"/>
      </w:pPr>
      <w:r>
        <w:t xml:space="preserve">3. Podrá formarse un solo lote con aquellos bienes embargados que estén gravados con una misma hipoteca u otra carga o gravamen de naturaleza real o cuando se trate de enajenar derechos sobre un mismo bien cuya titularidad corresponda a varios deudores. </w:t>
      </w:r>
    </w:p>
    <w:p w:rsidR="00590088" w:rsidRDefault="00590088" w:rsidP="00590088">
      <w:pPr>
        <w:jc w:val="both"/>
      </w:pPr>
      <w:r>
        <w:t>4. Una vez efectuada la valoración y la formación de lotes, se procederá a la enajenación observándose el orden establecido para el embargo en el artículo 169.2, segundo párrafo, de la Ley 58/2003, de 17 de diciembre, General Tributaria. La aparición posterior de otros bienes no afectará a la validez de las enajenaciones ya realizadas, aunque se trate de bienes anteriores en el orden de embargo.</w:t>
      </w:r>
    </w:p>
    <w:p w:rsidR="008F416D" w:rsidRDefault="008F416D" w:rsidP="00590088">
      <w:pPr>
        <w:jc w:val="both"/>
      </w:pPr>
      <w:r>
        <w:t xml:space="preserve">Artículo 100. Formas de enajenación. </w:t>
      </w:r>
    </w:p>
    <w:p w:rsidR="008F416D" w:rsidRDefault="008F416D" w:rsidP="00590088">
      <w:pPr>
        <w:jc w:val="both"/>
      </w:pPr>
      <w:r>
        <w:t xml:space="preserve">1. Las formas de enajenación de los bienes o derechos embargados serán la subasta pública, concurso o adjudicación directa, salvo los procedimientos específicos de realización de determinados bienes o derechos que se regulan en este reglamento. </w:t>
      </w:r>
    </w:p>
    <w:p w:rsidR="008F416D" w:rsidRDefault="008F416D" w:rsidP="00590088">
      <w:pPr>
        <w:jc w:val="both"/>
      </w:pPr>
      <w:r>
        <w:t xml:space="preserve">2. El procedimiento ordinario de adjudicación de bienes embargados será la subasta pública que procederá siempre que no sea expresamente aplicable otra forma de enajenación. </w:t>
      </w:r>
    </w:p>
    <w:p w:rsidR="008F416D" w:rsidRDefault="008F416D" w:rsidP="00590088">
      <w:pPr>
        <w:jc w:val="both"/>
      </w:pPr>
      <w:r>
        <w:t xml:space="preserve">La subasta de los bienes será única y se realizará por medios electrónicos en el Portal de Subastas de la Agencia Estatal Boletín Oficial del Estado con la única excepción de aquellos supuestos en los cuales la ejecución material se encargue por el órgano de recaudación a empresas o profesionales especializados, en los términos previstos en este reglamento. </w:t>
      </w:r>
    </w:p>
    <w:p w:rsidR="008F416D" w:rsidRDefault="008F416D" w:rsidP="00590088">
      <w:pPr>
        <w:jc w:val="both"/>
      </w:pPr>
      <w:r>
        <w:lastRenderedPageBreak/>
        <w:t xml:space="preserve">3. Cuando se trate de géneros, artículos o mercancías intervenidos por el Estado, estancados o sujetos a algún tipo de cautelas en su transmisión, el órgano de recaudación procederá según lo que establezcan las disposiciones aplicables a la materia. </w:t>
      </w:r>
    </w:p>
    <w:p w:rsidR="008F416D" w:rsidRDefault="008F416D" w:rsidP="00590088">
      <w:pPr>
        <w:jc w:val="both"/>
      </w:pPr>
      <w:r>
        <w:t xml:space="preserve">4. Los interesados podrán participar en los procedimientos de enajenación de los bienes embargados a través de los medios electrónicos, informáticos y telemáticos que se aprueben por el órgano competente. </w:t>
      </w:r>
    </w:p>
    <w:p w:rsidR="008F416D" w:rsidRDefault="008F416D" w:rsidP="00590088">
      <w:pPr>
        <w:jc w:val="both"/>
      </w:pPr>
      <w:r>
        <w:t>5. La Administración tributaria, en el marco de la colaboración social en la aplicación de los tributos, podrá instrumentar acuerdos con instituciones u organizaciones representativas de entidades del sector de la mediación en el mercado inmobiliario o con las propias entidades, que tengan por objeto su participación en los procedimientos de enajenación de bienes que se realicen en el procedimiento de apremio.</w:t>
      </w:r>
    </w:p>
    <w:p w:rsidR="00CC3F47" w:rsidRDefault="00CC3F47" w:rsidP="00CC3F47">
      <w:pPr>
        <w:jc w:val="both"/>
      </w:pPr>
      <w:r>
        <w:t xml:space="preserve">Artículo 101. Acuerdo de enajenación y anuncio de la subasta. </w:t>
      </w:r>
    </w:p>
    <w:p w:rsidR="00CC3F47" w:rsidRDefault="00CC3F47" w:rsidP="00CC3F47">
      <w:pPr>
        <w:jc w:val="both"/>
      </w:pPr>
      <w:r>
        <w:t xml:space="preserve">1. El órgano de recaudación competente acordará la enajenación mediante subasta de los bienes embargados que estime bastantes para cubrir suficientemente el débito perseguido y las costas del procedimiento y se evitará, en lo posible, la venta de los de valor notoriamente superior al de los débitos, sin perjuicio de que posteriormente autorice la enajenación de los que sean precisos. </w:t>
      </w:r>
    </w:p>
    <w:p w:rsidR="00CC3F47" w:rsidRDefault="00CC3F47" w:rsidP="00CC3F47">
      <w:pPr>
        <w:jc w:val="both"/>
      </w:pPr>
      <w:r>
        <w:t xml:space="preserve">El acuerdo de enajenación deberá contener los datos identificativos del deudor y de los bienes a subastar, así como el tipo para la subasta de los mismos. En el acuerdo deberá constar la duración del plazo para la presentación de ofertas en los términos previstos en el apartado 2 del artículo 104 de este reglamento. </w:t>
      </w:r>
      <w:proofErr w:type="gramStart"/>
      <w:r>
        <w:t>Asimismo</w:t>
      </w:r>
      <w:proofErr w:type="gramEnd"/>
      <w:r>
        <w:t xml:space="preserve"> se indicará que la presentación de ofertas se realizará de forma electrónica en el Portal de Subastas de la Agencia Estatal Boletín Oficial del Estado. </w:t>
      </w:r>
    </w:p>
    <w:p w:rsidR="00CC3F47" w:rsidRDefault="00CC3F47" w:rsidP="00CC3F47">
      <w:pPr>
        <w:jc w:val="both"/>
      </w:pPr>
      <w:r>
        <w:t xml:space="preserve">2. El acuerdo de enajenación será notificado al obligado al pago, a su cónyuge si se trata de bienes gananciales o si se trata de la vivienda habitual, a los acreedores hipotecarios, pignoraticios y en general a los titulares de derechos inscritos en el correspondiente registro público con posterioridad al derecho de la Hacienda pública que figuren en la certificación de cargas emitida al efecto, al depositario, si es ajeno a la Administración y, en caso de existir, a los copropietarios y terceros poseedores de los bienes a subastar. </w:t>
      </w:r>
    </w:p>
    <w:p w:rsidR="00CC3F47" w:rsidRDefault="00CC3F47" w:rsidP="00CC3F47">
      <w:pPr>
        <w:jc w:val="both"/>
      </w:pPr>
      <w:r>
        <w:t xml:space="preserve">En caso de subastas de derechos de cesión del contrato de arrendamiento de locales de negocio se notificará también al arrendador o administrador de la finca, con los efectos y requisitos establecidos en la Ley 29/1994, de 24 de noviembre, de Arrendamientos Urbanos. </w:t>
      </w:r>
    </w:p>
    <w:p w:rsidR="00CC3F47" w:rsidRDefault="00CC3F47" w:rsidP="00CC3F47">
      <w:pPr>
        <w:jc w:val="both"/>
      </w:pPr>
      <w:r>
        <w:t xml:space="preserve">En la notificación se hará constar que, en cualquier momento anterior al de emisión de la certificación del acta de adjudicación de los bienes, o, en su caso, al de otorgamiento de la escritura pública de venta podrán liberarse los bienes embargados mediante el pago de las cantidades establecidas en el artículo 169.1 de la Ley 58/2003, de 17 de diciembre, General Tributaria. </w:t>
      </w:r>
    </w:p>
    <w:p w:rsidR="00CC3F47" w:rsidRDefault="00CC3F47" w:rsidP="00CC3F47">
      <w:pPr>
        <w:jc w:val="both"/>
      </w:pPr>
      <w:r>
        <w:t xml:space="preserve">Practicadas las notificaciones a las que se refiere este apartado, para la celebración de la subasta electrónica transcurrirán 15 días como mínimo. </w:t>
      </w:r>
    </w:p>
    <w:p w:rsidR="00CC3F47" w:rsidRDefault="00CC3F47" w:rsidP="00CC3F47">
      <w:pPr>
        <w:jc w:val="both"/>
      </w:pPr>
      <w:r>
        <w:t xml:space="preserve">3. La subasta se anunciará mediante su publicación en el Boletín Oficial del Estado y se abrirá transcurridas al menos 24 horas desde la publicación del anuncio. El anuncio contendrá la fecha de la subasta, el órgano de recaudación ante el que se sigue el procedimiento y la dirección electrónica que corresponda a la subasta en el Portal de Subastas. </w:t>
      </w:r>
    </w:p>
    <w:p w:rsidR="00CC3F47" w:rsidRDefault="00CC3F47" w:rsidP="00CC3F47">
      <w:pPr>
        <w:jc w:val="both"/>
      </w:pPr>
      <w:r>
        <w:lastRenderedPageBreak/>
        <w:t xml:space="preserve">4. En el Portal de Subastas se recogerán los datos esenciales de la subasta y de los bienes a subastar, indicando: </w:t>
      </w:r>
    </w:p>
    <w:p w:rsidR="00DC4BB3" w:rsidRDefault="00CC3F47" w:rsidP="00CC3F47">
      <w:pPr>
        <w:pStyle w:val="Prrafodelista"/>
        <w:numPr>
          <w:ilvl w:val="0"/>
          <w:numId w:val="6"/>
        </w:numPr>
        <w:jc w:val="both"/>
      </w:pPr>
      <w:r>
        <w:t xml:space="preserve">Descripción de los bienes o lotes, tipo de subasta para cada uno y tramos para la licitación, locales o recintos donde están depositados los bienes y los títulos disponibles y días y horas en que podrán ser examinados. </w:t>
      </w:r>
    </w:p>
    <w:p w:rsidR="00CC3F47" w:rsidRDefault="00CC3F47" w:rsidP="00DC4BB3">
      <w:pPr>
        <w:pStyle w:val="Prrafodelista"/>
        <w:jc w:val="both"/>
      </w:pPr>
      <w:r>
        <w:t xml:space="preserve">Cuando se trate de bienes inscribibles en registros públicos, se indicará que los licitadores no tendrán derecho a exigir otros títulos de propiedad que los aportados en el expediente; que de no estar inscritos los bienes en el registro, el documento público de venta es título mediante el cual puede efectuarse la inmatriculación en los términos previstos en la legislación hipotecaria, y que, en los demás casos en que sea preciso, habrán de proceder, si les interesa, como dispone el título VI de la Ley Hipotecaria para llevar a cabo la concordancia entre el registro y la realidad jurídica. </w:t>
      </w:r>
    </w:p>
    <w:p w:rsidR="00CC3F47" w:rsidRDefault="00CC3F47" w:rsidP="00DC4BB3">
      <w:pPr>
        <w:pStyle w:val="Prrafodelista"/>
        <w:numPr>
          <w:ilvl w:val="0"/>
          <w:numId w:val="6"/>
        </w:numPr>
        <w:jc w:val="both"/>
      </w:pPr>
      <w:r>
        <w:t xml:space="preserve">Indicación expresa de que en el tipo de la subasta no se incluyen los impuestos indirectos que graven la transmisión de dichos bienes. </w:t>
      </w:r>
    </w:p>
    <w:p w:rsidR="00DC4BB3" w:rsidRDefault="00CC3F47" w:rsidP="00CC3F47">
      <w:pPr>
        <w:pStyle w:val="Prrafodelista"/>
        <w:numPr>
          <w:ilvl w:val="0"/>
          <w:numId w:val="6"/>
        </w:numPr>
        <w:jc w:val="both"/>
      </w:pPr>
      <w:r>
        <w:t xml:space="preserve">Obligación de constituir un depósito del 5 por ciento del tipo de subasta del bien o lote por el que se desea pujar en la forma que se indique. </w:t>
      </w:r>
    </w:p>
    <w:p w:rsidR="00CC3F47" w:rsidRDefault="00CC3F47" w:rsidP="00DC4BB3">
      <w:pPr>
        <w:pStyle w:val="Prrafodelista"/>
        <w:jc w:val="both"/>
      </w:pPr>
      <w:r>
        <w:t xml:space="preserve">Asimismo, se advertirá </w:t>
      </w:r>
      <w:proofErr w:type="gramStart"/>
      <w:r>
        <w:t>que</w:t>
      </w:r>
      <w:proofErr w:type="gramEnd"/>
      <w:r>
        <w:t xml:space="preserve"> si los adjudicatarios no satisfacen el precio del remate, dicho depósito se aplicará a la cancelación de la deuda, sin perjuicio de las responsabilidades en que puedan incurrir por los perjuicios que origine la falta de pago del precio de remate. </w:t>
      </w:r>
    </w:p>
    <w:p w:rsidR="00CC3F47" w:rsidRDefault="00CC3F47" w:rsidP="00DC4BB3">
      <w:pPr>
        <w:pStyle w:val="Prrafodelista"/>
        <w:numPr>
          <w:ilvl w:val="0"/>
          <w:numId w:val="6"/>
        </w:numPr>
        <w:jc w:val="both"/>
      </w:pPr>
      <w:r>
        <w:t xml:space="preserve">Advertencia de que la subasta se suspenderá en cualquier momento anterior al de emisión de la certificación del acta de adjudicación de los bienes, o, en su caso, al de otorgamiento de la escritura pública de venta si se efectúa el pago de la cuantía establecida en el artículo 169.1 de la Ley 58/2003, de 17 de diciembre, General Tributaria. </w:t>
      </w:r>
    </w:p>
    <w:p w:rsidR="00CC3F47" w:rsidRDefault="00CC3F47" w:rsidP="00DC4BB3">
      <w:pPr>
        <w:pStyle w:val="Prrafodelista"/>
        <w:numPr>
          <w:ilvl w:val="0"/>
          <w:numId w:val="6"/>
        </w:numPr>
        <w:jc w:val="both"/>
      </w:pPr>
      <w:r>
        <w:t xml:space="preserve">Expresión de las cargas, gravámenes y situaciones jurídicas de los bienes y de sus titulares que, en su caso, hayan de quedar subsistentes y afecten a los bienes. </w:t>
      </w:r>
    </w:p>
    <w:p w:rsidR="00CC3F47" w:rsidRDefault="00CC3F47" w:rsidP="00DC4BB3">
      <w:pPr>
        <w:pStyle w:val="Prrafodelista"/>
        <w:numPr>
          <w:ilvl w:val="0"/>
          <w:numId w:val="6"/>
        </w:numPr>
        <w:jc w:val="both"/>
      </w:pPr>
      <w:r>
        <w:t xml:space="preserve">Obligación del adjudicatario, en los 15 días siguientes a que le sea notificada la adjudicación del bien o lote, de ingresar la diferencia entre el depósito constituido y el precio de adjudicación. En su caso, se advertirá de la posibilidad de que el pago de la cantidad señalada podrá efectuarse el mismo día en que se produzca el otorgamiento de la escritura pública de venta en los términos previstos en el artículo 111.1 de este reglamento. </w:t>
      </w:r>
    </w:p>
    <w:p w:rsidR="00CC3F47" w:rsidRDefault="00CC3F47" w:rsidP="00DC4BB3">
      <w:pPr>
        <w:pStyle w:val="Prrafodelista"/>
        <w:numPr>
          <w:ilvl w:val="0"/>
          <w:numId w:val="6"/>
        </w:numPr>
        <w:jc w:val="both"/>
      </w:pPr>
      <w:r>
        <w:t xml:space="preserve">Cualquier otra circunstancia, cláusula o condición que deba aplicarse en la subasta. </w:t>
      </w:r>
    </w:p>
    <w:p w:rsidR="00CC3F47" w:rsidRDefault="00CC3F47" w:rsidP="00CC3F47">
      <w:pPr>
        <w:jc w:val="both"/>
      </w:pPr>
      <w:r>
        <w:t xml:space="preserve">Los datos esenciales a los que hace referencia este apartado 4 podrán ser publicitados en la sede electrónica del organismo correspondiente, conforme a lo establecido en la Ley 39/2015, de 1 de octubre, del Procedimiento Administrativo Común de las Administraciones Públicas. </w:t>
      </w:r>
    </w:p>
    <w:p w:rsidR="00BA11E4" w:rsidRDefault="00CC3F47" w:rsidP="00CC3F47">
      <w:pPr>
        <w:jc w:val="both"/>
      </w:pPr>
      <w:r>
        <w:t>La celebración de la subasta también podrá anunciarse en medios de comunicación de gran difusión, en publicaciones especializadas y en cualquier otro medio adecuado al efecto cuando el órgano de recaudación competente así lo acuerde.</w:t>
      </w:r>
    </w:p>
    <w:p w:rsidR="00DC4BB3" w:rsidRDefault="00DC4BB3" w:rsidP="00DC4BB3">
      <w:pPr>
        <w:jc w:val="both"/>
      </w:pPr>
      <w:r>
        <w:t xml:space="preserve">Artículo 102. Subastas de bienes agrupados y simultáneas. </w:t>
      </w:r>
    </w:p>
    <w:p w:rsidR="00DC4BB3" w:rsidRDefault="00DC4BB3" w:rsidP="00DC4BB3">
      <w:pPr>
        <w:jc w:val="both"/>
      </w:pPr>
      <w:r>
        <w:t xml:space="preserve">1. Los órganos de recaudación competentes podrán acordar la celebración de subastas en las que se agrupen bienes correspondientes a acuerdos de enajenación adoptados por distintos órganos de su ámbito territorial. </w:t>
      </w:r>
    </w:p>
    <w:p w:rsidR="00DC4BB3" w:rsidRDefault="00DC4BB3" w:rsidP="00DC4BB3">
      <w:pPr>
        <w:jc w:val="both"/>
      </w:pPr>
      <w:r>
        <w:lastRenderedPageBreak/>
        <w:t>2. Cuando las circunstancias lo aconsejen y ello sea posible, el órgano de recaudación competente podrá autorizar, asimismo, la acumulación de enajenaciones de bienes que deba llevar a cabo con otras Administraciones Públicas.</w:t>
      </w:r>
    </w:p>
    <w:p w:rsidR="007358D7" w:rsidRDefault="007358D7" w:rsidP="00DC4BB3">
      <w:pPr>
        <w:jc w:val="both"/>
      </w:pPr>
      <w:r>
        <w:t xml:space="preserve">Artículo 103. Licitadores. </w:t>
      </w:r>
    </w:p>
    <w:p w:rsidR="007358D7" w:rsidRDefault="007358D7" w:rsidP="00DC4BB3">
      <w:pPr>
        <w:jc w:val="both"/>
      </w:pPr>
      <w:r>
        <w:t>1. Con excepción del personal adscrito al órgano de recaudación competente, de los tasadores, de los depositarios de los bienes y de los funcionarios directamente implicados en el procedimiento de apremio, podrá tomar parte en la subasta o concurso o adjudicación directa, por si o por medio de representante, cualquier persona que posea capacidad de obrar con arreglo a derecho y que no tenga para ello impedimento o restricción legal, siempre que se identifique adecuadamente.</w:t>
      </w:r>
    </w:p>
    <w:p w:rsidR="007358D7" w:rsidRDefault="007358D7" w:rsidP="00DC4BB3">
      <w:pPr>
        <w:jc w:val="both"/>
      </w:pPr>
      <w:r>
        <w:t xml:space="preserve">2. Una vez abierta la subasta en el Portal de Subastas de la Agencia Estatal Boletín Oficial del Estado solamente se podrán realizar pujas electrónicas. </w:t>
      </w:r>
    </w:p>
    <w:p w:rsidR="007358D7" w:rsidRDefault="007358D7" w:rsidP="00DC4BB3">
      <w:pPr>
        <w:jc w:val="both"/>
      </w:pPr>
      <w:r>
        <w:t xml:space="preserve">Los interesados que quieran participar en la subasta deberán estar dados de alta como usuarios del sistema y accederán al mismo por alguno de los medios electrónicos de acreditación de la identidad admitidos por el Boletín Oficial del Estado, de manera que se garantice una plena identificación de los licitadores. El alta podrá realizarse en el Portal de Subastas utilizando un medio electrónico de identificación admitido por la Agencia Estatal Boletín Oficial del Estado o bien mediante la comparecencia personal del interesado ante un funcionario público de cualquiera de las Administraciones públicas y órganos que celebren subastas a través del Portal de Subastas, que facilitará este trámite en los términos que se establezcan en su respectiva normativa. </w:t>
      </w:r>
    </w:p>
    <w:p w:rsidR="007358D7" w:rsidRDefault="007358D7" w:rsidP="00DC4BB3">
      <w:pPr>
        <w:jc w:val="both"/>
      </w:pPr>
      <w:r>
        <w:t xml:space="preserve">En todo caso se advertirá a quien pretenda darse de alta como usuario, de las condiciones en las que se desarrollarán los procedimientos de enajenación a través del Portal de Subastas. </w:t>
      </w:r>
    </w:p>
    <w:p w:rsidR="007358D7" w:rsidRDefault="007358D7" w:rsidP="00DC4BB3">
      <w:pPr>
        <w:jc w:val="both"/>
      </w:pPr>
      <w:r>
        <w:t>3. Cuando la participación en la subasta se lleve a cabo en virtud de la colaboración social a la que se refiere el artículo 100.5, el licitador, en el momento de su acreditación, podrá manifestar que en el caso de resultar adjudicatario se reserva el derecho a ceder dicho remate a un tercero para que el documento público de venta pueda otorgarse directamente a favor del cesionario.</w:t>
      </w:r>
    </w:p>
    <w:p w:rsidR="003F65B9" w:rsidRDefault="003F65B9" w:rsidP="003F65B9">
      <w:pPr>
        <w:jc w:val="both"/>
      </w:pPr>
      <w:r>
        <w:t xml:space="preserve">Artículo 103 bis. El Depósito obligatorio. </w:t>
      </w:r>
    </w:p>
    <w:p w:rsidR="003F65B9" w:rsidRDefault="003F65B9" w:rsidP="003F65B9">
      <w:pPr>
        <w:jc w:val="both"/>
      </w:pPr>
      <w:r>
        <w:t xml:space="preserve">1. Todo licitador, para ser admitido como tal, constituirá un depósito del 5 por ciento del tipo de subasta de los bienes por los que desee pujar. </w:t>
      </w:r>
    </w:p>
    <w:p w:rsidR="003F65B9" w:rsidRDefault="003F65B9" w:rsidP="003F65B9">
      <w:pPr>
        <w:jc w:val="both"/>
      </w:pPr>
      <w:r>
        <w:t xml:space="preserve">2. Al realizar la puja, el licitador deberá declarar si desea que su depósito quede reservado para el caso de que el mejor postor de la subasta no cumpliera la obligación de ingresar el resto del precio de adjudicación en el plazo concedido a estos efectos. En ese caso el bien podrá adjudicarse en favor de los que le sigan por el orden de sus respectivas posturas y, si fueran iguales, por el orden cronológico en que hubieran sido realizadas. </w:t>
      </w:r>
    </w:p>
    <w:p w:rsidR="003F65B9" w:rsidRDefault="003F65B9" w:rsidP="003F65B9">
      <w:pPr>
        <w:jc w:val="both"/>
      </w:pPr>
      <w:r>
        <w:t xml:space="preserve">3. En todo caso cuando el licitador realice una puja inferior o igual a la que fuera la mayor oferta existente hasta ese momento, el depósito quedará reservado en los términos previstos en el apartado anterior. </w:t>
      </w:r>
    </w:p>
    <w:p w:rsidR="003F65B9" w:rsidRDefault="003F65B9" w:rsidP="003F65B9">
      <w:pPr>
        <w:jc w:val="both"/>
      </w:pPr>
      <w:r>
        <w:t xml:space="preserve">4. Finalizado el período de presentación de ofertas quedarán disponibles para los licitadores, cuyos depósitos no hubieran quedado reservados conforme a los apartados anteriores, las cantidades depositadas excepto la que corresponda al mejor postor, la cual quedará reservada </w:t>
      </w:r>
      <w:r>
        <w:lastRenderedPageBreak/>
        <w:t xml:space="preserve">como garantía del cumplimiento de la obligación de satisfacer el resto del precio de adjudicación y, en su caso, como parte del precio de venta. </w:t>
      </w:r>
    </w:p>
    <w:p w:rsidR="003F65B9" w:rsidRDefault="003F65B9" w:rsidP="003F65B9">
      <w:pPr>
        <w:jc w:val="both"/>
      </w:pPr>
      <w:r>
        <w:t xml:space="preserve">Las cantidades depositadas que hubieran sido reservadas quedarán disponibles una vez cumplida la obligación por el rematante o adjudicatario de satisfacer el resto del precio de adjudicación. </w:t>
      </w:r>
    </w:p>
    <w:p w:rsidR="004D3828" w:rsidRDefault="003F65B9" w:rsidP="003F65B9">
      <w:pPr>
        <w:jc w:val="both"/>
      </w:pPr>
      <w:r>
        <w:t xml:space="preserve">Artículo 103 ter. La Mesa de subasta. </w:t>
      </w:r>
    </w:p>
    <w:p w:rsidR="004D3828" w:rsidRDefault="003F65B9" w:rsidP="003F65B9">
      <w:pPr>
        <w:jc w:val="both"/>
      </w:pPr>
      <w:r>
        <w:t xml:space="preserve">1. La Mesa estará compuesta por el presidente, el secretario y uno o más vocales, designados entre funcionarios en la forma que se establezca en la norma de organización específica. </w:t>
      </w:r>
    </w:p>
    <w:p w:rsidR="004D3828" w:rsidRDefault="003F65B9" w:rsidP="003F65B9">
      <w:pPr>
        <w:jc w:val="both"/>
      </w:pPr>
      <w:r>
        <w:t xml:space="preserve">2. Tratándose de subastas a las que se refiere el artículo 102.1 de este reglamento, se formará una única Mesa cuya composición será acorde con lo señalado anteriormente y que designará entre sus vocales representantes de los distintos órganos afectados. </w:t>
      </w:r>
    </w:p>
    <w:p w:rsidR="004D3828" w:rsidRDefault="003F65B9" w:rsidP="003F65B9">
      <w:pPr>
        <w:jc w:val="both"/>
      </w:pPr>
      <w:r>
        <w:t xml:space="preserve">3. En caso de subastas realizadas conforme al artículo 102.2 de este reglamento, entre los miembros de la Mesa habrá al menos un representante de cada órgano u órganos de recaudación competentes. </w:t>
      </w:r>
    </w:p>
    <w:p w:rsidR="004D3828" w:rsidRDefault="003F65B9" w:rsidP="003F65B9">
      <w:pPr>
        <w:jc w:val="both"/>
      </w:pPr>
      <w:r>
        <w:t xml:space="preserve">Artículo 104. Desarrollo de la subasta. </w:t>
      </w:r>
    </w:p>
    <w:p w:rsidR="004D3828" w:rsidRDefault="003F65B9" w:rsidP="003F65B9">
      <w:pPr>
        <w:jc w:val="both"/>
      </w:pPr>
      <w:r>
        <w:t xml:space="preserve">1. La subasta comenzará en la fecha señalada en el anuncio de la subasta, de conformidad con lo dispuesto en el artículo 101.3 de este reglamento. </w:t>
      </w:r>
    </w:p>
    <w:p w:rsidR="00F40661" w:rsidRDefault="003F65B9" w:rsidP="003F65B9">
      <w:pPr>
        <w:jc w:val="both"/>
      </w:pPr>
      <w:r>
        <w:t>La presentación de ofertas se llevará a cabo, en todo caso, de forma electrónica en el Portal de Subastas de la Agencia Estatal Boletín Oficial del Estado.</w:t>
      </w:r>
    </w:p>
    <w:p w:rsidR="009F29EA" w:rsidRDefault="009F29EA" w:rsidP="009F29EA">
      <w:pPr>
        <w:jc w:val="both"/>
      </w:pPr>
      <w:r>
        <w:t xml:space="preserve">2. Una vez abierta la subasta se podrán realizar pujas electrónicas durante un plazo de veinte días naturales desde su apertura. Las pujas se enviarán electrónicamente a través de sistemas seguros de comunicaciones al Portal, que devolverá un acuse técnico garantizado con sello electrónico del momento exacto de recepción de la puja y de su cuantía. En ese instante se publicará electrónicamente la puja y el postor que viera superada su puja será advertido de esta circunstancia por el sistema. </w:t>
      </w:r>
    </w:p>
    <w:p w:rsidR="009F29EA" w:rsidRDefault="009F29EA" w:rsidP="009F29EA">
      <w:pPr>
        <w:jc w:val="both"/>
      </w:pPr>
      <w:r>
        <w:t xml:space="preserve">Serán admisibles pujas por importe superior, igual o inferior a la más alta ya realizada, que podrán ser, de conformidad con lo dispuesto en el artículo 103 bis de este reglamento, reservadas para el supuesto de que el licitador que haya realizado la puja más alta no ingrese finalmente el precio de remate. En el caso de que existan pujas por el mismo importe, se preferirá la anterior en el tiempo. </w:t>
      </w:r>
    </w:p>
    <w:p w:rsidR="009F29EA" w:rsidRDefault="009F29EA" w:rsidP="009F29EA">
      <w:pPr>
        <w:jc w:val="both"/>
      </w:pPr>
      <w:r>
        <w:t xml:space="preserve">La subasta no se cerrará hasta que haya transcurrido una hora desde la realización de la última puja, aunque ello conlleve la ampliación del plazo inicialmente fijado, con un límite máximo de ampliación de 24 horas. </w:t>
      </w:r>
    </w:p>
    <w:p w:rsidR="004D3828" w:rsidRDefault="009F29EA" w:rsidP="009F29EA">
      <w:pPr>
        <w:jc w:val="both"/>
      </w:pPr>
      <w:r>
        <w:t>3. En cualquier momento anterior a la emisión de la certificación del acta de adjudicación de bienes, o en su caso, al otorgamiento de la escritura pública de venta, podrá el deudor liberar sus bienes pagando íntegramente la cuantía establecida en el artículo 169.1 de la Ley 58/2003, de 17 de diciembre, General Tributaria.</w:t>
      </w:r>
    </w:p>
    <w:p w:rsidR="00DA4EEB" w:rsidRDefault="00DA4EEB" w:rsidP="00DA4EEB">
      <w:pPr>
        <w:jc w:val="both"/>
      </w:pPr>
      <w:r>
        <w:t xml:space="preserve">Artículo 104 bis. Adjudicación y pago. </w:t>
      </w:r>
    </w:p>
    <w:p w:rsidR="00DA4EEB" w:rsidRDefault="00DA4EEB" w:rsidP="00DA4EEB">
      <w:pPr>
        <w:jc w:val="both"/>
      </w:pPr>
      <w:r>
        <w:t xml:space="preserve">Finalizada la fase de presentación de ofertas la Mesa se reunirá en el plazo máximo de 15 días naturales y se procederá a la adjudicación de los bienes o lotes conforme a las siguientes reglas: </w:t>
      </w:r>
    </w:p>
    <w:p w:rsidR="00DA4EEB" w:rsidRDefault="00DA4EEB" w:rsidP="00DA4EEB">
      <w:pPr>
        <w:pStyle w:val="Prrafodelista"/>
        <w:numPr>
          <w:ilvl w:val="0"/>
          <w:numId w:val="8"/>
        </w:numPr>
        <w:jc w:val="both"/>
      </w:pPr>
      <w:r>
        <w:lastRenderedPageBreak/>
        <w:t xml:space="preserve">En caso de que la mejor oferta presentada fuera igual o superior al 50 por ciento del tipo de subasta del bien, la Mesa adjudicará el bien o lote al licitador que hubiera presentado dicha postura. </w:t>
      </w:r>
    </w:p>
    <w:p w:rsidR="00DA4EEB" w:rsidRDefault="00DA4EEB" w:rsidP="00DA4EEB">
      <w:pPr>
        <w:pStyle w:val="Prrafodelista"/>
        <w:numPr>
          <w:ilvl w:val="0"/>
          <w:numId w:val="8"/>
        </w:numPr>
        <w:jc w:val="both"/>
      </w:pPr>
      <w:r>
        <w:t xml:space="preserve">Cuando la mejor de las ofertas presentadas fuera inferior al 50 por ciento del tipo de subasta del bien, la Mesa, atendiendo al interés público y sin que exista precio mínimo de adjudicación, decidirá si la oferta es suficiente, acordando la adjudicación del bien o lote o declarando desierta la subasta. </w:t>
      </w:r>
    </w:p>
    <w:p w:rsidR="00DA4EEB" w:rsidRDefault="00DA4EEB" w:rsidP="00DA4EEB">
      <w:pPr>
        <w:pStyle w:val="Prrafodelista"/>
        <w:numPr>
          <w:ilvl w:val="0"/>
          <w:numId w:val="8"/>
        </w:numPr>
        <w:jc w:val="both"/>
      </w:pPr>
      <w:r>
        <w:t xml:space="preserve">Si para un mismo deudor se hubiera acordado la subasta de varios bienes simultáneamente y, finalizado el plazo de realización de pujas electrónicas, en virtud de las cuantías ofrecidas no fuera necesaria la adjudicación de todos los bienes para cubrir la deuda reclamada en su totalidad, el orden de adjudicación a seguir por la Mesa se determinará de conformidad con las reglas contenidas en el artículo 99 de este reglamento. </w:t>
      </w:r>
    </w:p>
    <w:p w:rsidR="00DA4EEB" w:rsidRDefault="00DA4EEB" w:rsidP="00DA4EEB">
      <w:pPr>
        <w:pStyle w:val="Prrafodelista"/>
        <w:numPr>
          <w:ilvl w:val="0"/>
          <w:numId w:val="8"/>
        </w:numPr>
        <w:jc w:val="both"/>
      </w:pPr>
      <w:r>
        <w:t xml:space="preserve">Adoptado el acuerdo correspondiente, se entenderá finalizada la subasta y se procederá a levantar acta por el Secretario de la Mesa. </w:t>
      </w:r>
    </w:p>
    <w:p w:rsidR="00DA4EEB" w:rsidRDefault="00DA4EEB" w:rsidP="00DA4EEB">
      <w:pPr>
        <w:pStyle w:val="Prrafodelista"/>
        <w:numPr>
          <w:ilvl w:val="0"/>
          <w:numId w:val="8"/>
        </w:numPr>
        <w:jc w:val="both"/>
      </w:pPr>
      <w:r>
        <w:t xml:space="preserve">Designado adjudicatario conforme a los apartados anteriores y cuando, según la legislación aplicable, existan interesados que sean titulares de un derecho de tanteo u otro de adquisición preferente que obligue a poner en conocimiento previo las condiciones de la adjudicación, se comunicará ésta a dichos interesados. La adjudicación acordada por la Mesa quedará en suspenso durante el plazo en el que, según la legislación aplicable, los interesados puedan ejercer su derecho de adquisición. </w:t>
      </w:r>
    </w:p>
    <w:p w:rsidR="00DA4EEB" w:rsidRDefault="00DA4EEB" w:rsidP="00DA4EEB">
      <w:pPr>
        <w:pStyle w:val="Prrafodelista"/>
        <w:numPr>
          <w:ilvl w:val="0"/>
          <w:numId w:val="8"/>
        </w:numPr>
        <w:jc w:val="both"/>
      </w:pPr>
      <w:r>
        <w:t xml:space="preserve">La adjudicación será notificada al adjudicatario, instándole para que efectúe el pago de la diferencia entre el precio total de adjudicación y el importe del depósito en los 15 días siguientes a la fecha de la notificación, con la advertencia de que si no lo completa en dicho plazo perderá el importe del depósito que se aplicará a la cancelación de las deudas objeto del procedimiento. Todo ello, sin perjuicio de las responsabilidades en que pueda incurrir el adjudicatario por los perjuicios que origine a la Administración la falta de pago del precio de remate y a cuyo resarcimiento quedará obligado en todo caso. </w:t>
      </w:r>
    </w:p>
    <w:p w:rsidR="00DA4EEB" w:rsidRDefault="00DA4EEB" w:rsidP="00DA4EEB">
      <w:pPr>
        <w:pStyle w:val="Prrafodelista"/>
        <w:numPr>
          <w:ilvl w:val="0"/>
          <w:numId w:val="8"/>
        </w:numPr>
        <w:jc w:val="both"/>
      </w:pPr>
      <w:proofErr w:type="gramStart"/>
      <w:r>
        <w:t>Asimismo</w:t>
      </w:r>
      <w:proofErr w:type="gramEnd"/>
      <w:r>
        <w:t xml:space="preserve"> y de existir otras posturas con reserva de depósito, la Mesa podrá acordar la adjudicación al licitador que hubiera realizado la oferta más elevada de aquellos cuyo depósito hubiera sido reservado, de acuerdo con las reglas de adjudicación anteriores. </w:t>
      </w:r>
    </w:p>
    <w:p w:rsidR="00DA4EEB" w:rsidRDefault="00DA4EEB" w:rsidP="00DA4EEB">
      <w:pPr>
        <w:pStyle w:val="Prrafodelista"/>
        <w:numPr>
          <w:ilvl w:val="0"/>
          <w:numId w:val="8"/>
        </w:numPr>
        <w:jc w:val="both"/>
      </w:pPr>
      <w:r>
        <w:t xml:space="preserve">Los adjudicatarios que hubiesen ejercitado la opción prevista en el apartado 3 del artículo 103 de este reglamento, deberán, en el plazo de 15 días contados a partir del día siguiente a que les sea notificada la adjudicación, comunicar la identidad del cesionario a cuyo nombre se otorgará el documento público de venta, con la advertencia de que dicha comunicación no altera el plazo de pago previsto anteriormente. </w:t>
      </w:r>
    </w:p>
    <w:p w:rsidR="00DA4EEB" w:rsidRDefault="00DA4EEB" w:rsidP="00DA4EEB">
      <w:pPr>
        <w:pStyle w:val="Prrafodelista"/>
        <w:numPr>
          <w:ilvl w:val="0"/>
          <w:numId w:val="8"/>
        </w:numPr>
        <w:jc w:val="both"/>
      </w:pPr>
      <w:r>
        <w:t xml:space="preserve">Ingresado el remate se entregará a los adjudicatarios, salvo en los supuestos en que hayan optado por el otorgamiento de escritura pública de venta previsto en el artículo 111.1 de este reglamento, certificación del acta de adjudicación de los bienes, en la que habrá de constar, además de la transcripción de la propia acta en lo que se refiere al bien adjudicado y al adjudicatario, la acreditación de haberse efectuado el pago del remate y de haberse emitido en conformidad informe por parte del órgano con funciones de asesoramiento jurídico sobre la observancia de las formalidades legales en el procedimiento de apremio, cuando haya sido solicitado por el órgano de recaudación y, en todo caso, cuando la adjudicación recaiga sobre bienes o derechos inscribibles en el Registro de la Propiedad. </w:t>
      </w:r>
    </w:p>
    <w:p w:rsidR="00DA4EEB" w:rsidRDefault="00DA4EEB" w:rsidP="00DA4EEB">
      <w:pPr>
        <w:jc w:val="both"/>
      </w:pPr>
      <w:r>
        <w:lastRenderedPageBreak/>
        <w:t xml:space="preserve">La citada certificación constituye un documento público de venta a todos los efectos y en ella se hará constar que queda extinguida la anotación preventiva hecha en el registro público correspondiente a nombre de la Hacienda Pública. Asimismo, tal y como se establece en el artículo 111.3 de este reglamento, se expedirá mandamiento de cancelación de las cargas posteriores. </w:t>
      </w:r>
    </w:p>
    <w:p w:rsidR="00DA4EEB" w:rsidRDefault="00DA4EEB" w:rsidP="00DA4EEB">
      <w:pPr>
        <w:jc w:val="both"/>
      </w:pPr>
      <w:r>
        <w:t xml:space="preserve">La Administración practicará la correspondiente liquidación, entregando el sobrante, si hubiera, al obligado al pago. Si éste no lo recibe, quedará a su disposición en la Caja General de Depósitos en el plazo de 10 días desde el pago del precio de remate. </w:t>
      </w:r>
    </w:p>
    <w:p w:rsidR="00DA4EEB" w:rsidRDefault="00DA4EEB" w:rsidP="00DA4EEB">
      <w:pPr>
        <w:jc w:val="both"/>
      </w:pPr>
      <w:r>
        <w:t>Igualmente se depositará el sobrante cuando existan titulares de derechos posteriores a los de la Hacienda pública.</w:t>
      </w:r>
    </w:p>
    <w:p w:rsidR="009D0ACD" w:rsidRDefault="009D0ACD" w:rsidP="00DA4EEB">
      <w:pPr>
        <w:jc w:val="both"/>
      </w:pPr>
      <w:r>
        <w:t xml:space="preserve">Artículo 105. Subastas a través de empresas o profesionales especializados. </w:t>
      </w:r>
    </w:p>
    <w:p w:rsidR="009D0ACD" w:rsidRDefault="009D0ACD" w:rsidP="00DA4EEB">
      <w:pPr>
        <w:jc w:val="both"/>
      </w:pPr>
      <w:r>
        <w:t xml:space="preserve">1. El órgano de recaudación competente podrá encargar la ejecución material de las subastas a empresas o profesionales especializados. </w:t>
      </w:r>
    </w:p>
    <w:p w:rsidR="009D0ACD" w:rsidRDefault="009D0ACD" w:rsidP="00DA4EEB">
      <w:pPr>
        <w:jc w:val="both"/>
      </w:pPr>
      <w:r>
        <w:t xml:space="preserve">2. Será aplicable en tales casos lo dispuesto para las subastas en esta subsección, con las particularidades siguientes: </w:t>
      </w:r>
    </w:p>
    <w:p w:rsidR="009D0ACD" w:rsidRDefault="009D0ACD" w:rsidP="009D0ACD">
      <w:pPr>
        <w:pStyle w:val="Prrafodelista"/>
        <w:numPr>
          <w:ilvl w:val="0"/>
          <w:numId w:val="10"/>
        </w:numPr>
        <w:jc w:val="both"/>
      </w:pPr>
      <w:r>
        <w:t xml:space="preserve">El anuncio de la subasta contendrá los datos esenciales de la misma, conforme a lo establecido en el artículo 101.4 de este reglamento. El anuncio será publicitado en la sede electrónica del organismo correspondiente, conforme a lo establecido en la Ley 39/2015, de 1 de octubre, del Procedimiento Administrativo Común de las Administraciones Públicas. </w:t>
      </w:r>
    </w:p>
    <w:p w:rsidR="009D0ACD" w:rsidRDefault="009D0ACD" w:rsidP="009D0ACD">
      <w:pPr>
        <w:pStyle w:val="Prrafodelista"/>
        <w:jc w:val="both"/>
      </w:pPr>
      <w:r>
        <w:t xml:space="preserve">La celebración de la subasta también podrá anunciarse en medios de comunicación de gran difusión, en publicaciones especializadas y en cualquier otro medio adecuado al efecto cuando el órgano de recaudación competente así lo acuerde. </w:t>
      </w:r>
    </w:p>
    <w:p w:rsidR="009D0ACD" w:rsidRDefault="009D0ACD" w:rsidP="009D0ACD">
      <w:pPr>
        <w:pStyle w:val="Prrafodelista"/>
        <w:numPr>
          <w:ilvl w:val="0"/>
          <w:numId w:val="10"/>
        </w:numPr>
        <w:jc w:val="both"/>
      </w:pPr>
      <w:r>
        <w:t xml:space="preserve">No será necesaria la constitución de depósito previo para concurrir a la licitación. </w:t>
      </w:r>
    </w:p>
    <w:p w:rsidR="009D0ACD" w:rsidRDefault="009D0ACD" w:rsidP="009D0ACD">
      <w:pPr>
        <w:pStyle w:val="Prrafodelista"/>
        <w:numPr>
          <w:ilvl w:val="0"/>
          <w:numId w:val="10"/>
        </w:numPr>
        <w:jc w:val="both"/>
      </w:pPr>
      <w:r>
        <w:t xml:space="preserve">El desarrollo de la licitación se realizará conforme a las prácticas habituales de este tipo de actos. </w:t>
      </w:r>
    </w:p>
    <w:p w:rsidR="009D0ACD" w:rsidRDefault="009D0ACD" w:rsidP="009D0ACD">
      <w:pPr>
        <w:pStyle w:val="Prrafodelista"/>
        <w:numPr>
          <w:ilvl w:val="0"/>
          <w:numId w:val="10"/>
        </w:numPr>
        <w:jc w:val="both"/>
      </w:pPr>
      <w:r>
        <w:t xml:space="preserve">La Mesa, compuesta según establece el artículo 103 ter de este reglamento, estará representada en el acto de licitación por uno de sus componentes, que decidirá sobre las incidencias que pudieran surgir en su desarrollo. </w:t>
      </w:r>
    </w:p>
    <w:p w:rsidR="009D0ACD" w:rsidRDefault="009D0ACD" w:rsidP="009D0ACD">
      <w:pPr>
        <w:pStyle w:val="Prrafodelista"/>
        <w:numPr>
          <w:ilvl w:val="0"/>
          <w:numId w:val="10"/>
        </w:numPr>
        <w:jc w:val="both"/>
      </w:pPr>
      <w:r>
        <w:t xml:space="preserve">Cuando se paguen las cantidades establecidas en el artículo 169.1 de la Ley 58/2003, de 17 de diciembre, General Tributaria, en el acto de la subasta, el representante de la Mesa suspenderá la licitación de los bienes correspondientes. </w:t>
      </w:r>
    </w:p>
    <w:p w:rsidR="009D0ACD" w:rsidRDefault="009D0ACD" w:rsidP="00DA4EEB">
      <w:pPr>
        <w:jc w:val="both"/>
      </w:pPr>
      <w:r>
        <w:t>3. El representante de la Mesa extenderá diligencia en que se hagan constar los elementos esenciales de la subasta. A partir de ese momento, la Mesa de subasta actuará conforme al artículo 104.</w:t>
      </w:r>
    </w:p>
    <w:p w:rsidR="005369E8" w:rsidRDefault="005369E8" w:rsidP="00DA4EEB">
      <w:pPr>
        <w:jc w:val="both"/>
      </w:pPr>
      <w:r>
        <w:t xml:space="preserve">Artículo 106. Enajenación por concurso. </w:t>
      </w:r>
    </w:p>
    <w:p w:rsidR="005369E8" w:rsidRDefault="005369E8" w:rsidP="00DA4EEB">
      <w:pPr>
        <w:jc w:val="both"/>
      </w:pPr>
      <w:r>
        <w:t xml:space="preserve">1. La enajenación de bienes embargados sólo podrá celebrarse por concurso: </w:t>
      </w:r>
    </w:p>
    <w:p w:rsidR="005369E8" w:rsidRDefault="005369E8" w:rsidP="005369E8">
      <w:pPr>
        <w:pStyle w:val="Prrafodelista"/>
        <w:numPr>
          <w:ilvl w:val="0"/>
          <w:numId w:val="12"/>
        </w:numPr>
        <w:jc w:val="both"/>
      </w:pPr>
      <w:r>
        <w:t xml:space="preserve">Cuando la realización de lo embargado por medio de subasta, por sus cualidades o magnitud, pudiera producir perturbaciones nocivas en el mercado. </w:t>
      </w:r>
    </w:p>
    <w:p w:rsidR="005369E8" w:rsidRDefault="005369E8" w:rsidP="005369E8">
      <w:pPr>
        <w:pStyle w:val="Prrafodelista"/>
        <w:numPr>
          <w:ilvl w:val="0"/>
          <w:numId w:val="12"/>
        </w:numPr>
        <w:jc w:val="both"/>
      </w:pPr>
      <w:r>
        <w:t xml:space="preserve">Cuando existan otras razones de interés público debidamente justificadas. </w:t>
      </w:r>
    </w:p>
    <w:p w:rsidR="009D0ACD" w:rsidRDefault="005369E8" w:rsidP="00DA4EEB">
      <w:pPr>
        <w:jc w:val="both"/>
      </w:pPr>
      <w:r>
        <w:lastRenderedPageBreak/>
        <w:t>2. El concurso deberá ser autorizado por el órgano competente y su convocatoria se publicará en el Boletín Oficial del Estado y en el boletín oficial correspondiente a la demarcación territorial del órgano de recaudación al que este adscrito el obligado al pago.</w:t>
      </w:r>
    </w:p>
    <w:p w:rsidR="005369E8" w:rsidRDefault="005369E8" w:rsidP="00DA4EEB">
      <w:pPr>
        <w:jc w:val="both"/>
      </w:pPr>
      <w:r>
        <w:t xml:space="preserve">En dicha convocatoria se señalarán los bienes objeto de enajenación, el plazo y las condiciones para concurrir, la forma de pago y el depósito a realizar. Asimismo, se señalarán, si las hubiese, las condiciones especiales del concurso, referidas tanto a los requisitos de los concursantes como a la retirada y utilización de los bienes enajenados. </w:t>
      </w:r>
    </w:p>
    <w:p w:rsidR="005369E8" w:rsidRDefault="005369E8" w:rsidP="00DA4EEB">
      <w:pPr>
        <w:jc w:val="both"/>
      </w:pPr>
      <w:r>
        <w:t xml:space="preserve">En lo no previsto expresamente se estará a lo establecido para la enajenación por subasta en lo que resulte aplicable. </w:t>
      </w:r>
    </w:p>
    <w:p w:rsidR="005369E8" w:rsidRDefault="005369E8" w:rsidP="00DA4EEB">
      <w:pPr>
        <w:jc w:val="both"/>
      </w:pPr>
      <w:r>
        <w:t xml:space="preserve">3. Terminado el plazo de admisión de ofertas, el órgano competente decidirá adjudicar el concurso o declararlo desierto en un plazo de cinco días. </w:t>
      </w:r>
    </w:p>
    <w:p w:rsidR="005369E8" w:rsidRDefault="005369E8" w:rsidP="00DA4EEB">
      <w:pPr>
        <w:jc w:val="both"/>
      </w:pPr>
      <w:r>
        <w:t xml:space="preserve">La adjudicación se hará a la oferta más ventajosa, teniendo en cuenta no sólo el aspecto económico, sino también el cumplimiento de todas las condiciones incluidas en la convocatoria. </w:t>
      </w:r>
    </w:p>
    <w:p w:rsidR="005369E8" w:rsidRDefault="005369E8" w:rsidP="00DA4EEB">
      <w:pPr>
        <w:jc w:val="both"/>
      </w:pPr>
      <w:r>
        <w:t>En caso de que el concurso se declare desierto podrá procederse posteriormente a la adjudicación directa.</w:t>
      </w:r>
    </w:p>
    <w:p w:rsidR="00B0575C" w:rsidRDefault="00B0575C" w:rsidP="00B0575C">
      <w:pPr>
        <w:jc w:val="both"/>
      </w:pPr>
      <w:r>
        <w:t xml:space="preserve">Artículo 107. Enajenación mediante adjudicación directa. </w:t>
      </w:r>
    </w:p>
    <w:p w:rsidR="00B0575C" w:rsidRDefault="00B0575C" w:rsidP="00B0575C">
      <w:pPr>
        <w:jc w:val="both"/>
      </w:pPr>
      <w:r>
        <w:t xml:space="preserve">1. Procederá la adjudicación directa de los bienes o derechos embargados: </w:t>
      </w:r>
    </w:p>
    <w:p w:rsidR="00B0575C" w:rsidRDefault="00B0575C" w:rsidP="00B0575C">
      <w:pPr>
        <w:pStyle w:val="Prrafodelista"/>
        <w:numPr>
          <w:ilvl w:val="0"/>
          <w:numId w:val="14"/>
        </w:numPr>
        <w:jc w:val="both"/>
      </w:pPr>
      <w:r>
        <w:t xml:space="preserve">Cuando, después de realizado el concurso, queden bienes o derechos sin adjudicar. </w:t>
      </w:r>
    </w:p>
    <w:p w:rsidR="00B0575C" w:rsidRDefault="00B0575C" w:rsidP="00B0575C">
      <w:pPr>
        <w:pStyle w:val="Prrafodelista"/>
        <w:numPr>
          <w:ilvl w:val="0"/>
          <w:numId w:val="14"/>
        </w:numPr>
        <w:jc w:val="both"/>
      </w:pPr>
      <w:r>
        <w:t xml:space="preserve">Cuando se trate de productos perecederos o cuando existan otras razones de urgencia, justificadas en el expediente. </w:t>
      </w:r>
    </w:p>
    <w:p w:rsidR="00B0575C" w:rsidRDefault="00B0575C" w:rsidP="00B0575C">
      <w:pPr>
        <w:pStyle w:val="Prrafodelista"/>
        <w:numPr>
          <w:ilvl w:val="0"/>
          <w:numId w:val="14"/>
        </w:numPr>
        <w:jc w:val="both"/>
      </w:pPr>
      <w:r>
        <w:t xml:space="preserve">En otros casos en que no sea posible o no convenga promover concurrencia, por razones justificadas en el expediente. </w:t>
      </w:r>
    </w:p>
    <w:p w:rsidR="00B0575C" w:rsidRDefault="00B0575C" w:rsidP="00B0575C">
      <w:pPr>
        <w:jc w:val="both"/>
      </w:pPr>
      <w:r>
        <w:t xml:space="preserve">2. Si se trata de bienes perecederos, en el acuerdo de enajenación el órgano competente podrá establecer los límites y condiciones de la adjudicación directa y se podrá, en este caso, prescindir de la propuesta de adjudicación a que se refiere el apartado 6. </w:t>
      </w:r>
    </w:p>
    <w:p w:rsidR="00B0575C" w:rsidRDefault="00B0575C" w:rsidP="00B0575C">
      <w:pPr>
        <w:jc w:val="both"/>
      </w:pPr>
      <w:r>
        <w:t xml:space="preserve">3. El órgano de recaudación competente procederá en el plazo de un mes contado a partir del día siguiente de la notificación del acuerdo de enajenación por adjudicación directa a realizar las gestiones conducentes a dicha adjudicación directa de los bienes en las mejores condiciones económicas, para lo que utilizará los medios que considere más ágiles y efectivos. </w:t>
      </w:r>
    </w:p>
    <w:p w:rsidR="00B0575C" w:rsidRDefault="00B0575C" w:rsidP="00B0575C">
      <w:pPr>
        <w:jc w:val="both"/>
      </w:pPr>
      <w:r>
        <w:t xml:space="preserve">4. La adjudicación directa se desarrollará conforme a los siguientes criterios: </w:t>
      </w:r>
    </w:p>
    <w:p w:rsidR="00B0575C" w:rsidRDefault="00B0575C" w:rsidP="00B0575C">
      <w:pPr>
        <w:pStyle w:val="Prrafodelista"/>
        <w:numPr>
          <w:ilvl w:val="0"/>
          <w:numId w:val="16"/>
        </w:numPr>
        <w:jc w:val="both"/>
      </w:pPr>
      <w:r>
        <w:t xml:space="preserve">La convocatoria se anunciará en la sede electrónica de la Administración Pública que corresponda. </w:t>
      </w:r>
    </w:p>
    <w:p w:rsidR="00B0575C" w:rsidRDefault="00B0575C" w:rsidP="00B0575C">
      <w:pPr>
        <w:pStyle w:val="Prrafodelista"/>
        <w:numPr>
          <w:ilvl w:val="0"/>
          <w:numId w:val="16"/>
        </w:numPr>
        <w:jc w:val="both"/>
      </w:pPr>
      <w:r>
        <w:t xml:space="preserve">En la convocatoria se establecerá la fecha límite para la admisión de ofertas. La presentación de ofertas se hará por vía telemática. </w:t>
      </w:r>
    </w:p>
    <w:p w:rsidR="00B0575C" w:rsidRDefault="00B0575C" w:rsidP="00B0575C">
      <w:pPr>
        <w:jc w:val="both"/>
      </w:pPr>
      <w:r>
        <w:t xml:space="preserve">5. El precio mínimo de adjudicación será: </w:t>
      </w:r>
    </w:p>
    <w:p w:rsidR="00B0575C" w:rsidRDefault="00B0575C" w:rsidP="00B0575C">
      <w:pPr>
        <w:pStyle w:val="Prrafodelista"/>
        <w:numPr>
          <w:ilvl w:val="0"/>
          <w:numId w:val="18"/>
        </w:numPr>
        <w:jc w:val="both"/>
      </w:pPr>
      <w:r>
        <w:t xml:space="preserve">Cuando los bienes hayan sido objeto de concurso, el tipo del concurso. </w:t>
      </w:r>
    </w:p>
    <w:p w:rsidR="00B0575C" w:rsidRDefault="00B0575C" w:rsidP="00B0575C">
      <w:pPr>
        <w:pStyle w:val="Prrafodelista"/>
        <w:numPr>
          <w:ilvl w:val="0"/>
          <w:numId w:val="18"/>
        </w:numPr>
        <w:jc w:val="both"/>
      </w:pPr>
      <w:r>
        <w:t xml:space="preserve">En los demás supuestos, los bienes se valorarán con referencia a precios de mercado. </w:t>
      </w:r>
    </w:p>
    <w:p w:rsidR="00B0575C" w:rsidRDefault="00B0575C" w:rsidP="00B0575C">
      <w:pPr>
        <w:jc w:val="both"/>
      </w:pPr>
      <w:r>
        <w:t xml:space="preserve">Si las ofertas no alcanzan los valores señalados, los bienes podrán adjudicarse sin precio mínimo. </w:t>
      </w:r>
    </w:p>
    <w:p w:rsidR="00B0575C" w:rsidRDefault="00B0575C" w:rsidP="00B0575C">
      <w:pPr>
        <w:jc w:val="both"/>
      </w:pPr>
      <w:r>
        <w:lastRenderedPageBreak/>
        <w:t xml:space="preserve">6. En función de las ofertas presentadas se formulará, en su caso, propuesta de adjudicación por el órgano de recaudación competente en favor de la mejor oferta económica. Transcurrido el plazo a que se refiere el apartado 3 sin haberse dictado acuerdo de adjudicación, se dará por concluido dicho trámite. </w:t>
      </w:r>
    </w:p>
    <w:p w:rsidR="00B0575C" w:rsidRDefault="00B0575C" w:rsidP="00B0575C">
      <w:pPr>
        <w:jc w:val="both"/>
      </w:pPr>
      <w:r>
        <w:t xml:space="preserve">7. La adjudicación se formalizará mediante acta en el caso del apartado 1.a) y por resolución del órgano de recaudación competente en los demás casos. </w:t>
      </w:r>
    </w:p>
    <w:p w:rsidR="00B0575C" w:rsidRDefault="00B0575C" w:rsidP="00B0575C">
      <w:pPr>
        <w:jc w:val="both"/>
      </w:pPr>
      <w:r>
        <w:t xml:space="preserve">8. Los bienes serán entregados al adjudicatario una vez haya sido hecho efectivo el importe procedente. </w:t>
      </w:r>
    </w:p>
    <w:p w:rsidR="00B0575C" w:rsidRDefault="00B0575C" w:rsidP="00B0575C">
      <w:pPr>
        <w:jc w:val="both"/>
      </w:pPr>
      <w:r>
        <w:t xml:space="preserve">9. En lo no previsto expresamente, se estará a lo establecido para la enajenación por subasta en lo que resulte aplicable. En particular, se advertirá al adjudicatario </w:t>
      </w:r>
      <w:proofErr w:type="gramStart"/>
      <w:r>
        <w:t>que</w:t>
      </w:r>
      <w:proofErr w:type="gramEnd"/>
      <w:r>
        <w:t xml:space="preserve"> si no satisface el precio de remate en el plazo establecido al efecto, puede incurrir en responsabilidad por los perjuicios que ocasione la falta de pago. </w:t>
      </w:r>
    </w:p>
    <w:p w:rsidR="00B0575C" w:rsidRDefault="00B0575C" w:rsidP="00B0575C">
      <w:pPr>
        <w:jc w:val="both"/>
      </w:pPr>
      <w:r>
        <w:t>10. Transcurrido el trámite de adjudicación directa, se adjudicará el bien o derecho a cualquier interesado que satisfaga el importe del tipo del concurso realizado antes de que se acuerde la adjudicación de los bienes o derechos a la Hacienda pública.</w:t>
      </w:r>
    </w:p>
    <w:p w:rsidR="00E7693E" w:rsidRDefault="00E7693E" w:rsidP="00B0575C">
      <w:pPr>
        <w:jc w:val="both"/>
      </w:pPr>
      <w:r>
        <w:t xml:space="preserve">Artículo 108. Competencia. </w:t>
      </w:r>
    </w:p>
    <w:p w:rsidR="00E7693E" w:rsidRDefault="00E7693E" w:rsidP="00B0575C">
      <w:pPr>
        <w:jc w:val="both"/>
      </w:pPr>
      <w:r>
        <w:t xml:space="preserve">Serán competentes para adjudicar bienes o derechos a la Hacienda pública en pago de deudas no cubiertas en el curso del procedimiento de apremio los órganos que establezca la norma de organización específica. </w:t>
      </w:r>
    </w:p>
    <w:p w:rsidR="00E7693E" w:rsidRDefault="00E7693E" w:rsidP="00B0575C">
      <w:pPr>
        <w:jc w:val="both"/>
      </w:pPr>
      <w:r>
        <w:t xml:space="preserve">Artículo 109. Adjudicación de bienes y derechos. </w:t>
      </w:r>
    </w:p>
    <w:p w:rsidR="00E7693E" w:rsidRDefault="00E7693E" w:rsidP="00B0575C">
      <w:pPr>
        <w:jc w:val="both"/>
      </w:pPr>
      <w:r>
        <w:t xml:space="preserve">1. Cuando en el procedimiento de enajenación regulado en la anterior subsección no se hubieran adjudicado alguno o algunos de los bienes embargados, el órgano de recaudación competente podrá proponer de forma motivada al órgano competente su adjudicación a la Hacienda pública en pago de las deudas no cubiertas. </w:t>
      </w:r>
    </w:p>
    <w:p w:rsidR="00E7693E" w:rsidRDefault="00E7693E" w:rsidP="00B0575C">
      <w:pPr>
        <w:jc w:val="both"/>
      </w:pPr>
      <w:r>
        <w:t xml:space="preserve">Cuando los bienes embargados o sobre los que se hubiese constituido garantía fuesen integrantes del patrimonio histórico español, podrá prescindirse de los procedimientos de enajenación previstos en la subsección 5.ª anterior y se actuará conforme a lo dispuesto en este artículo. </w:t>
      </w:r>
    </w:p>
    <w:p w:rsidR="00E7693E" w:rsidRDefault="00E7693E" w:rsidP="00B0575C">
      <w:pPr>
        <w:jc w:val="both"/>
      </w:pPr>
      <w:r>
        <w:t xml:space="preserve">2. Si se trata de bienes inmuebles que no tengan cargas o gravámenes o, aun teniéndolos, el importe de dichas cargas sea inferior al valor en que deban ser adjudicados según el artículo 172 de la Ley 58/2003, de 17 de diciembre, General Tributaria, el órgano competente acordará la adjudicación. No obstante, podrá no acordarla cuando existan circunstancias que permitan prever que dichos bienes no tendrán utilidad para la Hacienda pública; a tales efectos, se solicitará informe previo al Delegado de Economía y Hacienda para la valoración de dichas circunstancias. </w:t>
      </w:r>
    </w:p>
    <w:p w:rsidR="00E7693E" w:rsidRDefault="00E7693E" w:rsidP="00B0575C">
      <w:pPr>
        <w:jc w:val="both"/>
      </w:pPr>
      <w:r>
        <w:t xml:space="preserve">Previamente al acuerdo de adjudicación, podrá solicitarse informe al órgano con funciones de asesoramiento jurídico cuando la complejidad jurídica del expediente lo requiera. </w:t>
      </w:r>
    </w:p>
    <w:p w:rsidR="00E7693E" w:rsidRDefault="00E7693E" w:rsidP="00B0575C">
      <w:pPr>
        <w:jc w:val="both"/>
      </w:pPr>
      <w:r>
        <w:t xml:space="preserve">Si las cargas o gravámenes son superiores, el órgano competente consultará a la Dirección General del Patrimonio del Estado sobre la conveniencia de dicha adjudicación. En la consulta se hará constar toda la información que permita tomar una decisión razonada al respecto. </w:t>
      </w:r>
    </w:p>
    <w:p w:rsidR="00E7693E" w:rsidRDefault="00E7693E" w:rsidP="00B0575C">
      <w:pPr>
        <w:jc w:val="both"/>
      </w:pPr>
      <w:r>
        <w:lastRenderedPageBreak/>
        <w:t xml:space="preserve">El citado centro directivo contestará a la consulta en el plazo de tres meses. Si no contesta en dicho plazo o la contestación es denegatoria, no se acordará la adjudicación. </w:t>
      </w:r>
    </w:p>
    <w:p w:rsidR="00E7693E" w:rsidRDefault="00E7693E" w:rsidP="00B0575C">
      <w:pPr>
        <w:jc w:val="both"/>
      </w:pPr>
      <w:r>
        <w:t xml:space="preserve">En caso de contestación afirmativa, el órgano competente acordará la adjudicación. </w:t>
      </w:r>
    </w:p>
    <w:p w:rsidR="00E7693E" w:rsidRDefault="00E7693E" w:rsidP="00B0575C">
      <w:pPr>
        <w:jc w:val="both"/>
      </w:pPr>
      <w:r>
        <w:t xml:space="preserve">En las resoluciones en que se acuerde la adjudicación a la Hacienda pública se hará constar, además, que los titulares de cargas reales verán disminuido el importe de sus créditos con los débitos, si para la efectividad de estos el Estado tiene derecho de hipoteca legal tácita. </w:t>
      </w:r>
    </w:p>
    <w:p w:rsidR="00E7693E" w:rsidRDefault="00E7693E" w:rsidP="00B0575C">
      <w:pPr>
        <w:jc w:val="both"/>
      </w:pPr>
      <w:r>
        <w:t xml:space="preserve">La disminución comenzará por el último que figure en la certificación del Registro de la Propiedad, respetando las preferencias legalmente establecidas, y se inscribirá en este, en virtud de la resolución a que se refiere este apartado. </w:t>
      </w:r>
    </w:p>
    <w:p w:rsidR="00E7693E" w:rsidRDefault="00E7693E" w:rsidP="00B0575C">
      <w:pPr>
        <w:jc w:val="both"/>
      </w:pPr>
      <w:r>
        <w:t xml:space="preserve">La adjudicación a la Hacienda pública con disminución de los créditos citados será notificada a los interesados. </w:t>
      </w:r>
    </w:p>
    <w:p w:rsidR="00B0575C" w:rsidRDefault="00E7693E" w:rsidP="00B0575C">
      <w:pPr>
        <w:jc w:val="both"/>
      </w:pPr>
      <w:r>
        <w:t>3. Si se trata de bienes muebles cuya adjudicación se presuma que puede interesar a la Hacienda pública, el órgano competente podrá acordar dicha adjudicación, una vez tenida en cuenta la previsible utilidad que pudiera reportar a aquella y consultado, en su caso, el órgano o entidad de derecho público que pudiera utilizar dichos bienes.</w:t>
      </w:r>
    </w:p>
    <w:p w:rsidR="00E10F71" w:rsidRDefault="00E10F71" w:rsidP="00B0575C">
      <w:pPr>
        <w:jc w:val="both"/>
      </w:pPr>
      <w:r>
        <w:t xml:space="preserve">Artículo 110. Inscripción y cancelación de cargas. </w:t>
      </w:r>
    </w:p>
    <w:p w:rsidR="00E10F71" w:rsidRDefault="00E10F71" w:rsidP="00B0575C">
      <w:pPr>
        <w:jc w:val="both"/>
      </w:pPr>
      <w:r>
        <w:t>1. Los bienes inmuebles adjudicados a la Hacienda pública serán inscritos en el Registro de la Propiedad en virtud de certificación expedida por el órgano de recaudación competente, en la que se harán constar las actuaciones del expediente y los datos necesarios para dicha inscripción, en cumplimiento de lo que dispone el artículo 26 Reglamento Hipotecario, aprobado por el Decreto de 14 de febrero de 1947.</w:t>
      </w:r>
    </w:p>
    <w:p w:rsidR="00E10F71" w:rsidRDefault="00E10F71" w:rsidP="00B0575C">
      <w:pPr>
        <w:jc w:val="both"/>
      </w:pPr>
      <w:r>
        <w:t>2. Asimismo, se expedirá mandamiento de cancelación de las cargas posteriores con relación a los créditos ejecutados, de acuerdo con lo dispuesto en el artículo 175, regla 2.ª, del reglamento citado.</w:t>
      </w:r>
    </w:p>
    <w:p w:rsidR="00E10F71" w:rsidRDefault="00E10F71" w:rsidP="00B0575C">
      <w:pPr>
        <w:jc w:val="both"/>
      </w:pPr>
      <w:r w:rsidRPr="00E10F71">
        <w:t xml:space="preserve">Artículo 111. Escritura pública de venta y cancelación de cargas. </w:t>
      </w:r>
    </w:p>
    <w:p w:rsidR="00E10F71" w:rsidRDefault="00E10F71" w:rsidP="00B0575C">
      <w:pPr>
        <w:jc w:val="both"/>
      </w:pPr>
      <w:r w:rsidRPr="00E10F71">
        <w:t xml:space="preserve">1. Una vez notificada la adjudicación, el adjudicatario podrá solicitar el otorgamiento de escritura pública de venta del inmueble. </w:t>
      </w:r>
    </w:p>
    <w:p w:rsidR="00E10F71" w:rsidRDefault="00E10F71" w:rsidP="00B0575C">
      <w:pPr>
        <w:jc w:val="both"/>
      </w:pPr>
      <w:r w:rsidRPr="00E10F71">
        <w:t xml:space="preserve">El adjudicatario deberá comunicar de forma expresa esta opción en el plazo de 5 días a contar desde la notificación de la adjudicación. </w:t>
      </w:r>
    </w:p>
    <w:p w:rsidR="00E10F71" w:rsidRDefault="00E10F71" w:rsidP="00B0575C">
      <w:pPr>
        <w:jc w:val="both"/>
      </w:pPr>
      <w:r w:rsidRPr="00E10F71">
        <w:t xml:space="preserve">En este caso, el adjudicatario, en el referido plazo de cinco días, deberá efectuar un ingreso adicional del 5 por ciento del precio de remate del bien. </w:t>
      </w:r>
    </w:p>
    <w:p w:rsidR="00E10F71" w:rsidRDefault="00E10F71" w:rsidP="00B0575C">
      <w:pPr>
        <w:jc w:val="both"/>
      </w:pPr>
      <w:r w:rsidRPr="00E10F71">
        <w:t xml:space="preserve">Con carácter previo a dicho otorgamiento, se remitirá el expediente al órgano con funciones de asesoramiento jurídico para que emita el preceptivo informe en el plazo de cinco días desde la fecha de recepción del expediente de referencia. El órgano de recaudación competente dispondrá lo necesario para que se subsanen los defectos que se observen. </w:t>
      </w:r>
    </w:p>
    <w:p w:rsidR="00E10F71" w:rsidRDefault="00E10F71" w:rsidP="00B0575C">
      <w:pPr>
        <w:jc w:val="both"/>
      </w:pPr>
      <w:r w:rsidRPr="00E10F71">
        <w:t xml:space="preserve">2. Una vez devuelto el expediente por el órgano con funciones de asesoramiento jurídico, con informe de haberse observado las formalidades legales en el procedimiento de apremio, deberán ser otorgadas las escrituras de venta de los inmuebles que hubieran sido enajenados dentro de los 30 días siguientes, previa citación debidamente notificada a los obligados al pago o a sus representantes si los tuviesen. </w:t>
      </w:r>
    </w:p>
    <w:p w:rsidR="00E10F71" w:rsidRDefault="00E10F71" w:rsidP="00B0575C">
      <w:pPr>
        <w:jc w:val="both"/>
      </w:pPr>
      <w:r w:rsidRPr="00E10F71">
        <w:lastRenderedPageBreak/>
        <w:t xml:space="preserve">Si no comparecieran a la citación, se otorgarán de oficio tales escrituras a favor de los adjudicatarios por el órgano competente, que actuará en sustitución del obligado al pago, haciéndose constar en ellas que queda extinguida la anotación preventiva hecha en el Registro de la Propiedad a nombre de la Hacienda pública. </w:t>
      </w:r>
    </w:p>
    <w:p w:rsidR="00E10F71" w:rsidRDefault="00E10F71" w:rsidP="00B0575C">
      <w:pPr>
        <w:jc w:val="both"/>
      </w:pPr>
      <w:r w:rsidRPr="00E10F71">
        <w:t>3. Asimismo, se expedirá mandamiento de cancelación de las cargas posteriores con relación a los créditos ejecutados, de acuerdo con lo dispuesto en el artículo 175, regla 2.ª, del Reglamento Hipotecario.</w:t>
      </w:r>
    </w:p>
    <w:p w:rsidR="00584490" w:rsidRDefault="00584490" w:rsidP="00B0575C">
      <w:pPr>
        <w:jc w:val="both"/>
      </w:pPr>
      <w:r w:rsidRPr="00584490">
        <w:t xml:space="preserve">Artículo 112. Levantamiento de embargo. </w:t>
      </w:r>
    </w:p>
    <w:p w:rsidR="00584490" w:rsidRDefault="00584490" w:rsidP="00B0575C">
      <w:pPr>
        <w:jc w:val="both"/>
      </w:pPr>
      <w:r w:rsidRPr="00584490">
        <w:t xml:space="preserve">1. Una vez cubiertos el débito, intereses y costas del procedimiento, el órgano de recaudación levantará el embargo sobre los bienes no enajenados y acordará su entrega al obligado al pago. </w:t>
      </w:r>
    </w:p>
    <w:p w:rsidR="00366268" w:rsidRDefault="00584490" w:rsidP="00B0575C">
      <w:pPr>
        <w:jc w:val="both"/>
      </w:pPr>
      <w:r w:rsidRPr="00584490">
        <w:t>2. Si finalizados los procedimientos de enajenación, y en su caso, adjudicación a la Hacienda Pública, quedaran derechos, bienes muebles o inmuebles sin adjudicar, los mismos podrán ser objeto de nuevos procedimientos de enajenación siempre que no se haya producido la prescripción de la acción de cobro de las deudas respecto a las cuales se desarrollan dichos procedimientos.</w:t>
      </w:r>
    </w:p>
    <w:p w:rsidR="00286DBF" w:rsidRDefault="00286DBF" w:rsidP="00B0575C">
      <w:pPr>
        <w:jc w:val="both"/>
      </w:pPr>
      <w:r>
        <w:t xml:space="preserve">Artículo 113. Costas del procedimiento de apremio. </w:t>
      </w:r>
    </w:p>
    <w:p w:rsidR="00286DBF" w:rsidRDefault="00286DBF" w:rsidP="00B0575C">
      <w:pPr>
        <w:jc w:val="both"/>
      </w:pPr>
      <w:r>
        <w:t xml:space="preserve">1. Tienen la consideración de costas del procedimiento de apremio los gastos que se originen durante su desarrollo. Estas costas serán exigidas al obligado al pago. </w:t>
      </w:r>
    </w:p>
    <w:p w:rsidR="00286DBF" w:rsidRDefault="00286DBF" w:rsidP="00B0575C">
      <w:pPr>
        <w:jc w:val="both"/>
      </w:pPr>
      <w:r>
        <w:t xml:space="preserve">2. Están comprendidos en el concepto de costas del procedimiento los siguientes gastos: </w:t>
      </w:r>
    </w:p>
    <w:p w:rsidR="00286DBF" w:rsidRDefault="00286DBF" w:rsidP="00286DBF">
      <w:pPr>
        <w:pStyle w:val="Prrafodelista"/>
        <w:numPr>
          <w:ilvl w:val="0"/>
          <w:numId w:val="20"/>
        </w:numPr>
        <w:jc w:val="both"/>
      </w:pPr>
      <w:r>
        <w:t xml:space="preserve">Los honorarios de empresas o profesionales ajenos a la Administración que intervengan en valoraciones, deslindes y enajenación de los bienes embargados. </w:t>
      </w:r>
    </w:p>
    <w:p w:rsidR="00286DBF" w:rsidRDefault="00286DBF" w:rsidP="00286DBF">
      <w:pPr>
        <w:pStyle w:val="Prrafodelista"/>
        <w:numPr>
          <w:ilvl w:val="0"/>
          <w:numId w:val="20"/>
        </w:numPr>
        <w:jc w:val="both"/>
      </w:pPr>
      <w:r>
        <w:t xml:space="preserve">Los honorarios de los registradores y demás gastos que deban abonarse por las actuaciones en los registros públicos. </w:t>
      </w:r>
    </w:p>
    <w:p w:rsidR="00286DBF" w:rsidRDefault="00286DBF" w:rsidP="00286DBF">
      <w:pPr>
        <w:pStyle w:val="Prrafodelista"/>
        <w:numPr>
          <w:ilvl w:val="0"/>
          <w:numId w:val="20"/>
        </w:numPr>
        <w:jc w:val="both"/>
      </w:pPr>
      <w:r>
        <w:t xml:space="preserve">Los que deban abonarse por depósito y administración de los bienes embargados. </w:t>
      </w:r>
    </w:p>
    <w:p w:rsidR="00286DBF" w:rsidRDefault="00286DBF" w:rsidP="00286DBF">
      <w:pPr>
        <w:pStyle w:val="Prrafodelista"/>
        <w:numPr>
          <w:ilvl w:val="0"/>
          <w:numId w:val="20"/>
        </w:numPr>
        <w:jc w:val="both"/>
      </w:pPr>
      <w:r>
        <w:t xml:space="preserve">Los pagos realizados a acreedores, según se dispone en el artículo 77.2. </w:t>
      </w:r>
    </w:p>
    <w:p w:rsidR="00286DBF" w:rsidRDefault="00286DBF" w:rsidP="00286DBF">
      <w:pPr>
        <w:pStyle w:val="Prrafodelista"/>
        <w:numPr>
          <w:ilvl w:val="0"/>
          <w:numId w:val="20"/>
        </w:numPr>
        <w:jc w:val="both"/>
      </w:pPr>
      <w:r>
        <w:t xml:space="preserve">Los importes que el órgano de recaudación competente haya satisfecho como alquiler de negocio, en aquellos casos en que el derecho de cesión del contrato de arrendamiento del local de negocio haya sido embargado. </w:t>
      </w:r>
    </w:p>
    <w:p w:rsidR="00286DBF" w:rsidRDefault="00286DBF" w:rsidP="00286DBF">
      <w:pPr>
        <w:pStyle w:val="Prrafodelista"/>
        <w:numPr>
          <w:ilvl w:val="0"/>
          <w:numId w:val="20"/>
        </w:numPr>
        <w:jc w:val="both"/>
      </w:pPr>
      <w:r>
        <w:t>Los demás gastos que exija y requiera la propia ejecución.</w:t>
      </w:r>
    </w:p>
    <w:p w:rsidR="00286DBF" w:rsidRDefault="00286DBF" w:rsidP="00286DBF">
      <w:pPr>
        <w:jc w:val="both"/>
      </w:pPr>
      <w:r>
        <w:t>3. No podrán incluirse como costas los gastos ordinarios de los órganos de la Administración.</w:t>
      </w:r>
    </w:p>
    <w:p w:rsidR="00286DBF" w:rsidRDefault="00286DBF" w:rsidP="00286DBF">
      <w:pPr>
        <w:jc w:val="both"/>
      </w:pPr>
      <w:r>
        <w:t xml:space="preserve">Artículo 114. Honorarios y gastos de depósito y administración. </w:t>
      </w:r>
    </w:p>
    <w:p w:rsidR="00286DBF" w:rsidRDefault="00286DBF" w:rsidP="00286DBF">
      <w:pPr>
        <w:jc w:val="both"/>
      </w:pPr>
      <w:r>
        <w:t xml:space="preserve">1. Las empresas o profesionales devengarán sus honorarios con arreglo a la tarifa que oficialmente tengan establecida o de acuerdo con la cuantía que se haya estipulado en el contrato celebrado con la Administración. </w:t>
      </w:r>
    </w:p>
    <w:p w:rsidR="00286DBF" w:rsidRDefault="00286DBF" w:rsidP="00286DBF">
      <w:pPr>
        <w:jc w:val="both"/>
      </w:pPr>
      <w:r>
        <w:t xml:space="preserve">El pago de estos servicios se realizará una vez que hayan sido prestados y previa la conformidad del órgano de recaudación competente, de acuerdo con las normas sobre procedimiento de gastos y pagos públicos. </w:t>
      </w:r>
    </w:p>
    <w:p w:rsidR="00286DBF" w:rsidRDefault="00286DBF" w:rsidP="00286DBF">
      <w:pPr>
        <w:jc w:val="both"/>
      </w:pPr>
      <w:r>
        <w:t xml:space="preserve">2. Los gastos que se ocasionen por actuaciones de los registros públicos serán los establecidos en la normativa vigente. Las actuaciones que consistan en facilitar información a los órganos de recaudación tendrán carácter gratuito. </w:t>
      </w:r>
    </w:p>
    <w:p w:rsidR="00286DBF" w:rsidRDefault="00286DBF" w:rsidP="00286DBF">
      <w:pPr>
        <w:jc w:val="both"/>
      </w:pPr>
      <w:r>
        <w:lastRenderedPageBreak/>
        <w:t xml:space="preserve">Los registradores o encargados de los registros expedirán factura de los gastos que procedan y los consignarán en los mandamientos o demás documentos que les sean presentados o que expidan relacionados con los bienes embargables. </w:t>
      </w:r>
    </w:p>
    <w:p w:rsidR="00286DBF" w:rsidRDefault="00286DBF" w:rsidP="00286DBF">
      <w:pPr>
        <w:jc w:val="both"/>
      </w:pPr>
      <w:r>
        <w:t xml:space="preserve">El pago de dichos honorarios se efectuará una vez realizada la enajenación de los bienes o cobrado el débito perseguido. Si el crédito resultara incobrable, el pago se efectuará una vez practicada la liquidación de costas con cargo a los fondos habilitados para este fin. </w:t>
      </w:r>
    </w:p>
    <w:p w:rsidR="00286DBF" w:rsidRDefault="00286DBF" w:rsidP="00286DBF">
      <w:pPr>
        <w:jc w:val="both"/>
      </w:pPr>
      <w:r>
        <w:t xml:space="preserve">3. Tendrán la consideración de gastos originados por los depósitos de bienes embargados los siguientes: </w:t>
      </w:r>
    </w:p>
    <w:p w:rsidR="00286DBF" w:rsidRDefault="00286DBF" w:rsidP="00286DBF">
      <w:pPr>
        <w:pStyle w:val="Prrafodelista"/>
        <w:numPr>
          <w:ilvl w:val="0"/>
          <w:numId w:val="22"/>
        </w:numPr>
        <w:jc w:val="both"/>
      </w:pPr>
      <w:r>
        <w:t xml:space="preserve">La retribución a los depositarios, si la hubiera. </w:t>
      </w:r>
    </w:p>
    <w:p w:rsidR="00286DBF" w:rsidRDefault="00286DBF" w:rsidP="00286DBF">
      <w:pPr>
        <w:pStyle w:val="Prrafodelista"/>
        <w:numPr>
          <w:ilvl w:val="0"/>
          <w:numId w:val="22"/>
        </w:numPr>
        <w:jc w:val="both"/>
      </w:pPr>
      <w:r>
        <w:t xml:space="preserve">Los de transporte, embalaje o acondicionamiento, almacenaje, mantenimiento, conservación, custodia y exhibición cuando no estén incluidos en la retribución citada en el párrafo a). </w:t>
      </w:r>
    </w:p>
    <w:p w:rsidR="00286DBF" w:rsidRDefault="00286DBF" w:rsidP="00286DBF">
      <w:pPr>
        <w:pStyle w:val="Prrafodelista"/>
        <w:numPr>
          <w:ilvl w:val="0"/>
          <w:numId w:val="22"/>
        </w:numPr>
        <w:jc w:val="both"/>
      </w:pPr>
      <w:r>
        <w:t xml:space="preserve">Los originados por el desempeño de funciones de administración necesarios para la gestión de los bienes en los casos previstos en el artículo 95. </w:t>
      </w:r>
    </w:p>
    <w:p w:rsidR="00286DBF" w:rsidRDefault="00286DBF" w:rsidP="00286DBF">
      <w:pPr>
        <w:jc w:val="both"/>
      </w:pPr>
      <w:r>
        <w:t>El pago de los servicios a que se refiere este apartado se realizará una vez prestados, de acuerdo con las normas sobre procedimiento de gastos y pagos públicos.</w:t>
      </w:r>
    </w:p>
    <w:p w:rsidR="00324AA6" w:rsidRDefault="00324AA6" w:rsidP="00286DBF">
      <w:pPr>
        <w:jc w:val="both"/>
      </w:pPr>
      <w:r>
        <w:t xml:space="preserve">Artículo 115. Liquidación de las costas. </w:t>
      </w:r>
    </w:p>
    <w:p w:rsidR="00324AA6" w:rsidRDefault="00324AA6" w:rsidP="00286DBF">
      <w:pPr>
        <w:jc w:val="both"/>
      </w:pPr>
      <w:r>
        <w:t xml:space="preserve">1. En la liquidación definitiva de cada expediente de apremio se incluirán las costas correspondientes. </w:t>
      </w:r>
    </w:p>
    <w:p w:rsidR="00324AA6" w:rsidRDefault="00324AA6" w:rsidP="00286DBF">
      <w:pPr>
        <w:jc w:val="both"/>
      </w:pPr>
      <w:r>
        <w:t xml:space="preserve">2. Las costas que afecten a varios obligados al pago y no puedan imputarse a cada uno individualmente se distribuirán entre ellos proporcionalmente a sus respectivas deudas. </w:t>
      </w:r>
    </w:p>
    <w:p w:rsidR="00324AA6" w:rsidRDefault="00324AA6" w:rsidP="00286DBF">
      <w:pPr>
        <w:jc w:val="both"/>
      </w:pPr>
      <w:r>
        <w:t xml:space="preserve">3. Ninguna partida de costas podrá ser exigida al obligado al pago si el expediente no incluye los recibos, facturas o minutas de honorarios que la acrediten. </w:t>
      </w:r>
    </w:p>
    <w:p w:rsidR="00324AA6" w:rsidRDefault="00324AA6" w:rsidP="00286DBF">
      <w:pPr>
        <w:jc w:val="both"/>
      </w:pPr>
      <w:r>
        <w:t xml:space="preserve">4. Al entregar al obligado al pago el correspondiente justificante de pago, se hará constar en este, o por separado, según proceda, el importe de las costas a su cargo, detallando los conceptos a que correspondan. </w:t>
      </w:r>
    </w:p>
    <w:p w:rsidR="00324AA6" w:rsidRDefault="00324AA6" w:rsidP="00286DBF">
      <w:pPr>
        <w:jc w:val="both"/>
      </w:pPr>
      <w:r>
        <w:t xml:space="preserve">5. Procederá la devolución de las costas satisfechas en los casos de anulación de la liquidación o del procedimiento de apremio en que se hayan causado. </w:t>
      </w:r>
    </w:p>
    <w:p w:rsidR="00324AA6" w:rsidRDefault="00324AA6" w:rsidP="00286DBF">
      <w:pPr>
        <w:jc w:val="both"/>
      </w:pPr>
      <w:r>
        <w:t>6. Cuando, ultimado un procedimiento administrativo de apremio y practicada liquidación, las cantidades obtenidas no cubrieran el importe de las costas devengadas, la parte restante será a cargo de la Administración.</w:t>
      </w:r>
    </w:p>
    <w:p w:rsidR="00626288" w:rsidRDefault="00F93229" w:rsidP="00F93229">
      <w:pPr>
        <w:jc w:val="both"/>
        <w:rPr>
          <w:b/>
          <w:u w:val="single"/>
        </w:rPr>
      </w:pPr>
      <w:r w:rsidRPr="00F93229">
        <w:rPr>
          <w:b/>
          <w:u w:val="single"/>
        </w:rPr>
        <w:t>TERMINACIÓN DEL PROCEDIMIENTO DE APREMIO</w:t>
      </w:r>
    </w:p>
    <w:p w:rsidR="00286ED7" w:rsidRDefault="00286ED7" w:rsidP="00F93229">
      <w:pPr>
        <w:jc w:val="both"/>
      </w:pPr>
      <w:r>
        <w:t xml:space="preserve">Artículo 173. Terminación del procedimiento de apremio. </w:t>
      </w:r>
    </w:p>
    <w:p w:rsidR="00286ED7" w:rsidRDefault="00286ED7" w:rsidP="00F93229">
      <w:pPr>
        <w:jc w:val="both"/>
      </w:pPr>
      <w:r>
        <w:t xml:space="preserve">1. El procedimiento de apremio termina: </w:t>
      </w:r>
    </w:p>
    <w:p w:rsidR="00F93229" w:rsidRDefault="00286ED7" w:rsidP="00286ED7">
      <w:pPr>
        <w:pStyle w:val="Prrafodelista"/>
        <w:numPr>
          <w:ilvl w:val="0"/>
          <w:numId w:val="24"/>
        </w:numPr>
        <w:jc w:val="both"/>
      </w:pPr>
      <w:r>
        <w:t>Con el pago de la cantidad debida a que se refiere el apartado 1 del artículo 169 de esta ley.</w:t>
      </w:r>
    </w:p>
    <w:p w:rsidR="00286ED7" w:rsidRDefault="00286ED7" w:rsidP="00286ED7">
      <w:pPr>
        <w:pStyle w:val="Prrafodelista"/>
        <w:numPr>
          <w:ilvl w:val="0"/>
          <w:numId w:val="24"/>
        </w:numPr>
        <w:jc w:val="both"/>
      </w:pPr>
      <w:r>
        <w:t xml:space="preserve">Con el acuerdo que declare el crédito total o parcialmente incobrable, una vez declarados fallidos todos los obligados al pago. </w:t>
      </w:r>
    </w:p>
    <w:p w:rsidR="00286ED7" w:rsidRDefault="00286ED7" w:rsidP="00286ED7">
      <w:pPr>
        <w:pStyle w:val="Prrafodelista"/>
        <w:numPr>
          <w:ilvl w:val="0"/>
          <w:numId w:val="24"/>
        </w:numPr>
        <w:jc w:val="both"/>
      </w:pPr>
      <w:r>
        <w:t xml:space="preserve">Con el acuerdo de haber quedado extinguida la deuda por cualquier otra causa. </w:t>
      </w:r>
    </w:p>
    <w:p w:rsidR="00286ED7" w:rsidRDefault="00286ED7" w:rsidP="00F93229">
      <w:pPr>
        <w:jc w:val="both"/>
      </w:pPr>
      <w:r>
        <w:lastRenderedPageBreak/>
        <w:t>2. En los casos en que se haya declarado el crédito incobrable, el procedimiento de apremio se reanudará, dentro del plazo de prescripción, cuando se tenga conocimiento de la solvencia de algún obligado al pago.</w:t>
      </w:r>
    </w:p>
    <w:p w:rsidR="00A92C7C" w:rsidRPr="00253D34" w:rsidRDefault="00253D34" w:rsidP="00F93229">
      <w:pPr>
        <w:jc w:val="both"/>
        <w:rPr>
          <w:u w:val="single"/>
        </w:rPr>
      </w:pPr>
      <w:r w:rsidRPr="00253D34">
        <w:rPr>
          <w:u w:val="single"/>
        </w:rPr>
        <w:t>El art. 173 se desarrolla por el art. 116 RGR</w:t>
      </w:r>
    </w:p>
    <w:p w:rsidR="008F2A5D" w:rsidRDefault="008F2A5D" w:rsidP="008F2A5D">
      <w:pPr>
        <w:jc w:val="both"/>
      </w:pPr>
      <w:r>
        <w:t xml:space="preserve">Artículo 116. Terminación del procedimiento de apremio. </w:t>
      </w:r>
    </w:p>
    <w:p w:rsidR="008F2A5D" w:rsidRDefault="008F2A5D" w:rsidP="008F2A5D">
      <w:pPr>
        <w:jc w:val="both"/>
      </w:pPr>
      <w:r>
        <w:t xml:space="preserve">1. Cuando en el procedimiento de apremio resultasen solventados los débitos perseguidos y las costas, se declarará dicho extremo en el expediente de apremio, que quedará ultimado. </w:t>
      </w:r>
    </w:p>
    <w:p w:rsidR="008F2A5D" w:rsidRDefault="008F2A5D" w:rsidP="008F2A5D">
      <w:pPr>
        <w:jc w:val="both"/>
      </w:pPr>
      <w:r>
        <w:t xml:space="preserve">2. Cuando el importe obtenido fuera insuficiente, se aplicará en primer lugar a las costas y seguidamente a las deudas cuyo cobro se persigue en el procedimiento según las reglas de imputación del artículo 63 de la Ley 58/2003, de 17 de diciembre, General Tributaria, sin perjuicio de lo previsto en los párrafos a) y b) del siguiente apartado. Por la parte no solventada se actuará de acuerdo con lo dispuesto para los créditos incobrables en los artículos 61 a 63 de este reglamento. </w:t>
      </w:r>
    </w:p>
    <w:p w:rsidR="008F2A5D" w:rsidRDefault="008F2A5D" w:rsidP="008F2A5D">
      <w:pPr>
        <w:jc w:val="both"/>
      </w:pPr>
      <w:r>
        <w:t xml:space="preserve">3. Cuando en el caso anterior el expediente incluya varios débitos, una vez aplicado el importe obtenido a las costas, con el resto se seguirán las normas siguientes: </w:t>
      </w:r>
    </w:p>
    <w:p w:rsidR="008F2A5D" w:rsidRDefault="008F2A5D" w:rsidP="008F2A5D">
      <w:pPr>
        <w:pStyle w:val="Prrafodelista"/>
        <w:numPr>
          <w:ilvl w:val="0"/>
          <w:numId w:val="26"/>
        </w:numPr>
        <w:jc w:val="both"/>
      </w:pPr>
      <w:r>
        <w:t xml:space="preserve">En primer lugar, se aplicarán las cantidades obtenidas que estén afectadas singularmente al pago de deudas determinadas, sea por garantía, derecho real u otras de igual significación. </w:t>
      </w:r>
    </w:p>
    <w:p w:rsidR="008F2A5D" w:rsidRDefault="008F2A5D" w:rsidP="008F2A5D">
      <w:pPr>
        <w:pStyle w:val="Prrafodelista"/>
        <w:numPr>
          <w:ilvl w:val="0"/>
          <w:numId w:val="26"/>
        </w:numPr>
        <w:jc w:val="both"/>
      </w:pPr>
      <w:r>
        <w:t xml:space="preserve">Aplicadas las anteriores, se tendrán en cuenta las preferencias genéricas establecidas a favor de determinadas clases de créditos en la Ley 58/2003, de 17 de diciembre, General Tributaria, y en la Ley 47/2003, de 26 de noviembre, General Presupuestaria, así como en otras leyes aplicables. </w:t>
      </w:r>
    </w:p>
    <w:p w:rsidR="008F2A5D" w:rsidRDefault="008F2A5D" w:rsidP="008F2A5D">
      <w:pPr>
        <w:pStyle w:val="Prrafodelista"/>
        <w:numPr>
          <w:ilvl w:val="0"/>
          <w:numId w:val="26"/>
        </w:numPr>
        <w:jc w:val="both"/>
      </w:pPr>
      <w:r>
        <w:t xml:space="preserve">Realizadas las aplicaciones anteriores, si existe sobrante, se aplicará por orden de antigüedad de los créditos, determinado por la fecha en que la deuda fue exigible. </w:t>
      </w:r>
    </w:p>
    <w:p w:rsidR="00324AA6" w:rsidRDefault="008F2A5D" w:rsidP="008F2A5D">
      <w:pPr>
        <w:jc w:val="both"/>
      </w:pPr>
      <w:r>
        <w:t>4. Cuando el procedimiento de recaudación se desarrolle en el marco de la asistencia mutua, el procedimiento podrá terminar, además, por la modificación o retirada de la solicitud de dicha asistencia.</w:t>
      </w:r>
    </w:p>
    <w:p w:rsidR="000F2737" w:rsidRDefault="00CD7E85" w:rsidP="008F2A5D">
      <w:pPr>
        <w:jc w:val="both"/>
        <w:rPr>
          <w:b/>
          <w:u w:val="single"/>
        </w:rPr>
      </w:pPr>
      <w:r w:rsidRPr="00CD7E85">
        <w:rPr>
          <w:b/>
          <w:u w:val="single"/>
        </w:rPr>
        <w:t>TERCERÍAS</w:t>
      </w:r>
    </w:p>
    <w:p w:rsidR="00EC75EA" w:rsidRDefault="00EC75EA" w:rsidP="00EC75EA">
      <w:pPr>
        <w:jc w:val="both"/>
      </w:pPr>
      <w:r>
        <w:t xml:space="preserve">Artículo 165. Suspensión del procedimiento de apremio. </w:t>
      </w:r>
    </w:p>
    <w:p w:rsidR="00EC75EA" w:rsidRDefault="00EC75EA" w:rsidP="00EC75EA">
      <w:pPr>
        <w:jc w:val="both"/>
      </w:pPr>
      <w:r>
        <w:t xml:space="preserve">3. Cuando un tercero pretenda el levantamiento del embargo por entender que le pertenece el dominio o titularidad de los bienes o derechos embargados o cuando considere que tiene derecho a ser reintegrado de su crédito con preferencia a la Hacienda Pública, formulará reclamación de tercería ante el órgano administrativo competente. </w:t>
      </w:r>
    </w:p>
    <w:p w:rsidR="00EC75EA" w:rsidRDefault="00EC75EA" w:rsidP="00EC75EA">
      <w:pPr>
        <w:jc w:val="both"/>
      </w:pPr>
      <w:r>
        <w:t xml:space="preserve">4. Si se interpone tercería de dominio se suspenderá el procedimiento de apremio en lo que se refiere a los bienes y derechos controvertidos, una vez que se hayan adoptado las medidas de aseguramiento que procedan. </w:t>
      </w:r>
    </w:p>
    <w:p w:rsidR="00CD7E85" w:rsidRDefault="00EC75EA" w:rsidP="00EC75EA">
      <w:pPr>
        <w:jc w:val="both"/>
      </w:pPr>
      <w:r>
        <w:t>5. Si la tercería fuera de mejor derecho proseguirá el procedimiento hasta la realización de los bienes y el producto obtenido se consignará en depósito a resultas de la resolución de la tercería.</w:t>
      </w:r>
    </w:p>
    <w:p w:rsidR="00F61512" w:rsidRDefault="00F61512" w:rsidP="00EC75EA">
      <w:pPr>
        <w:jc w:val="both"/>
        <w:rPr>
          <w:u w:val="single"/>
        </w:rPr>
      </w:pPr>
      <w:r w:rsidRPr="00F61512">
        <w:rPr>
          <w:u w:val="single"/>
        </w:rPr>
        <w:t>El art. 165.3.4.5 se desarrolla por los arts. 117-122 RGR</w:t>
      </w:r>
    </w:p>
    <w:p w:rsidR="00501A29" w:rsidRDefault="00501A29" w:rsidP="00EC75EA">
      <w:pPr>
        <w:jc w:val="both"/>
      </w:pPr>
      <w:r>
        <w:t xml:space="preserve">Artículo 117. Carácter de la tercería. </w:t>
      </w:r>
    </w:p>
    <w:p w:rsidR="00501A29" w:rsidRDefault="00501A29" w:rsidP="00EC75EA">
      <w:pPr>
        <w:jc w:val="both"/>
      </w:pPr>
      <w:r>
        <w:lastRenderedPageBreak/>
        <w:t xml:space="preserve">1. La reclamación en vía administrativa será requisito previo para el ejercicio de la acción de tercería ante los juzgados y tribunales civiles. Dicha reclamación se tramitará y resolverá por las normas contenidas en esta sección. </w:t>
      </w:r>
    </w:p>
    <w:p w:rsidR="00501A29" w:rsidRDefault="00501A29" w:rsidP="00EC75EA">
      <w:pPr>
        <w:jc w:val="both"/>
      </w:pPr>
      <w:r>
        <w:t>2. La tercería sólo podrá fundarse en el dominio de los bienes embargados al obligado al pago o en el derecho del tercerista a ser reintegrado de su crédito con preferencia al que es objeto del expediente de apremio.</w:t>
      </w:r>
    </w:p>
    <w:p w:rsidR="00BE585B" w:rsidRDefault="00501A29" w:rsidP="00EC75EA">
      <w:pPr>
        <w:jc w:val="both"/>
      </w:pPr>
      <w:r>
        <w:t>3. No podrá ser calificada como reclamación de tercería la formulada por el obligado al pago.</w:t>
      </w:r>
    </w:p>
    <w:p w:rsidR="00501A29" w:rsidRDefault="00501A29" w:rsidP="00EC75EA">
      <w:pPr>
        <w:jc w:val="both"/>
      </w:pPr>
      <w:r>
        <w:t xml:space="preserve">Artículo 118. Competencias en materia de tercerías. </w:t>
      </w:r>
    </w:p>
    <w:p w:rsidR="00501A29" w:rsidRDefault="00501A29" w:rsidP="00EC75EA">
      <w:pPr>
        <w:jc w:val="both"/>
      </w:pPr>
      <w:r>
        <w:t xml:space="preserve">La competencia para la tramitación de la tercería, así como la competencia para su resolución, corresponderá a los órganos que se determinen en la norma de organización específica. </w:t>
      </w:r>
    </w:p>
    <w:p w:rsidR="00501A29" w:rsidRDefault="00501A29" w:rsidP="00EC75EA">
      <w:pPr>
        <w:jc w:val="both"/>
      </w:pPr>
      <w:r>
        <w:t xml:space="preserve">Artículo 119. Forma, plazos y efectos de la interposición de la tercería. </w:t>
      </w:r>
    </w:p>
    <w:p w:rsidR="00501A29" w:rsidRDefault="00501A29" w:rsidP="00EC75EA">
      <w:pPr>
        <w:jc w:val="both"/>
      </w:pPr>
      <w:r>
        <w:t xml:space="preserve">1. La reclamación de tercería se formulará por escrito, acompañando un principio de prueba por escrito del fundamento de la pretensión del tercerista, quedando a disposición de los órganos de recaudación los documentos originales en que base su pretensión. El escrito se dirigirá al órgano que esté tramitando el procedimiento de apremio, el cual lo remitirá al órgano competente para su tramitación. </w:t>
      </w:r>
    </w:p>
    <w:p w:rsidR="00501A29" w:rsidRDefault="00501A29" w:rsidP="00EC75EA">
      <w:pPr>
        <w:jc w:val="both"/>
      </w:pPr>
      <w:r>
        <w:t xml:space="preserve">Si el escrito de reclamación no reúne los requisitos exigibles a las solicitudes que se dirijan a la Administración o el tercerista no acompaña los documentos en los que pueda fundar su derecho al escrito de reclamación, el órgano competente para la tramitación le requerirá para que subsane su falta, para lo que dispondrá de un plazo de 10 días contados a partir del día siguiente al de la notificación del requerimiento, con la advertencia expresa de que, de no hacerlo así, se procederá al archivo de la reclamación. </w:t>
      </w:r>
    </w:p>
    <w:p w:rsidR="00501A29" w:rsidRDefault="00501A29" w:rsidP="00EC75EA">
      <w:pPr>
        <w:jc w:val="both"/>
      </w:pPr>
      <w:r>
        <w:t xml:space="preserve">Recibida la documentación o, en su caso, subsanados los defectos observados en la presentada, se dictará, si procede, acuerdo de admisión a trámite que será notificado al tercerista y al obligado al pago. Dicho acuerdo deberá ser dictado en el plazo de 15 días desde que se reciba la reclamación o se entiendan subsanados los defectos. </w:t>
      </w:r>
    </w:p>
    <w:p w:rsidR="00501A29" w:rsidRDefault="00501A29" w:rsidP="00EC75EA">
      <w:pPr>
        <w:jc w:val="both"/>
      </w:pPr>
      <w:r>
        <w:t>2. No se admitirá segunda o ulterior tercería fundada en títulos o derechos que poseyera el tercerista al tiempo de formular la primera.</w:t>
      </w:r>
    </w:p>
    <w:p w:rsidR="00501A29" w:rsidRDefault="00501A29" w:rsidP="00EC75EA">
      <w:pPr>
        <w:jc w:val="both"/>
      </w:pPr>
      <w:r>
        <w:t xml:space="preserve">La tercería de dominio no se admitirá con posterioridad al momento en que, de acuerdo con lo dispuesto en la legislación civil, se produzca la transmisión de los bienes o derechos a un tercero que los adquiera a través de los procedimientos de enajenación previstos en este reglamento, o a la Hacienda pública por su adjudicación en pago. </w:t>
      </w:r>
    </w:p>
    <w:p w:rsidR="00501A29" w:rsidRDefault="00501A29" w:rsidP="00EC75EA">
      <w:pPr>
        <w:jc w:val="both"/>
      </w:pPr>
      <w:r>
        <w:t xml:space="preserve">La tercería de mejor derecho no se admitirá después de haberse percibido el precio de la venta mediante la ejecución forzosa o, en el supuesto de adjudicación de los bienes o derechos al ejecutante, después de que este adquiera su titularidad conforme a lo dispuesto en la legislación civil. </w:t>
      </w:r>
    </w:p>
    <w:p w:rsidR="00501A29" w:rsidRDefault="00501A29" w:rsidP="00EC75EA">
      <w:pPr>
        <w:jc w:val="both"/>
      </w:pPr>
      <w:r>
        <w:t xml:space="preserve">El acuerdo de inadmisión deberá ser notificado al tercerista y al obligado al pago. Contra dicho acuerdo no procederá recurso o reclamación en vía administrativa. </w:t>
      </w:r>
    </w:p>
    <w:p w:rsidR="00501A29" w:rsidRDefault="00501A29" w:rsidP="00EC75EA">
      <w:pPr>
        <w:jc w:val="both"/>
      </w:pPr>
      <w:r>
        <w:t xml:space="preserve">3. Recibido el escrito y los documentos que han de acompañarlo, se unirá al expediente de apremio, se calificará la tercería como de dominio o de mejor derecho y de haberse presentado en tiempo y forma, se suspenderá o proseguirá el procedimiento sobre los bienes o derechos </w:t>
      </w:r>
      <w:r>
        <w:lastRenderedPageBreak/>
        <w:t xml:space="preserve">controvertidos, según lo dispuesto en el artículo 165.4 y 5 de la Ley 58/2003, de 17 de diciembre, General Tributaria, y en los apartados siguientes de este artículo. </w:t>
      </w:r>
    </w:p>
    <w:p w:rsidR="00501A29" w:rsidRDefault="00501A29" w:rsidP="00EC75EA">
      <w:pPr>
        <w:jc w:val="both"/>
      </w:pPr>
      <w:r>
        <w:t xml:space="preserve">4. Si la tercería fuese de dominio, una vez admitida a trámite, se producirán los siguientes efectos: </w:t>
      </w:r>
    </w:p>
    <w:p w:rsidR="00501A29" w:rsidRDefault="00501A29" w:rsidP="00501A29">
      <w:pPr>
        <w:pStyle w:val="Prrafodelista"/>
        <w:numPr>
          <w:ilvl w:val="0"/>
          <w:numId w:val="28"/>
        </w:numPr>
        <w:jc w:val="both"/>
      </w:pPr>
      <w:r>
        <w:t xml:space="preserve">Se adoptarán las medidas de aseguramiento que procedan según la naturaleza de los bienes. Entre otras, podrá practicarse anotación de embargo en los registros correspondientes o realizarse el depósito de los bienes. Una vez adoptadas tales medidas, se suspenderá el procedimiento de apremio respecto de los bienes o derechos objeto de la tercería. </w:t>
      </w:r>
    </w:p>
    <w:p w:rsidR="00501A29" w:rsidRDefault="00501A29" w:rsidP="00501A29">
      <w:pPr>
        <w:pStyle w:val="Prrafodelista"/>
        <w:numPr>
          <w:ilvl w:val="0"/>
          <w:numId w:val="28"/>
        </w:numPr>
        <w:jc w:val="both"/>
      </w:pPr>
      <w:r>
        <w:t xml:space="preserve">Si los bienes consisten en dinero, en efectivo o en cuentas, se consignará su importe en la Caja General de Depósitos o se ordenará su retención en cuentas a disposición del órgano de recaudación competente, según decida este. </w:t>
      </w:r>
    </w:p>
    <w:p w:rsidR="00501A29" w:rsidRDefault="00501A29" w:rsidP="00501A29">
      <w:pPr>
        <w:pStyle w:val="Prrafodelista"/>
        <w:numPr>
          <w:ilvl w:val="0"/>
          <w:numId w:val="28"/>
        </w:numPr>
        <w:jc w:val="both"/>
      </w:pPr>
      <w:r>
        <w:t xml:space="preserve">Si los bienes o derechos no pueden conservarse sin sufrir deterioro o quebranto sustancial en su valor en caso de demora, el órgano de recaudación competente podrá acordar su enajenación de acuerdo con lo previsto en este reglamento y se consignará en este caso el importe obtenido a resultas de la resolución de la reclamación de tercería. </w:t>
      </w:r>
    </w:p>
    <w:p w:rsidR="00501A29" w:rsidRDefault="00501A29" w:rsidP="00501A29">
      <w:pPr>
        <w:pStyle w:val="Prrafodelista"/>
        <w:numPr>
          <w:ilvl w:val="0"/>
          <w:numId w:val="28"/>
        </w:numPr>
        <w:jc w:val="both"/>
      </w:pPr>
      <w:r>
        <w:t xml:space="preserve">El procedimiento seguirá con respecto a los demás bienes y derechos del obligado al pago que no hayan sido objeto de la tercería hasta quedar satisfecha la deuda; en este caso, se dejará sin efecto el embargo sobre los bienes y derechos controvertidos, sin que ello suponga reconocimiento alguno de la titularidad del reclamante y se procederá al archivo de la reclamación de tercería planteada. </w:t>
      </w:r>
    </w:p>
    <w:p w:rsidR="00501A29" w:rsidRDefault="00501A29" w:rsidP="00EC75EA">
      <w:pPr>
        <w:jc w:val="both"/>
      </w:pPr>
      <w:r>
        <w:t xml:space="preserve">5. Si la tercería fuera de mejor derecho, una vez admitida a trámite, se proseguirá el procedimiento de apremio hasta la realización de los bienes o derechos y se consignará el importe obtenido a resultas de la reclamación de tercería. No obstante, podrá suspenderse su ejecución si el tercerista consigna el importe de la cantidad a que se refiere artículo 169.1 de la Ley 58/2003, de 17 de diciembre, General Tributaria, o el valor del bien a que se refiere la tercería si este último fuese inferior. A estos efectos, la valoración del bien se realizará conforme a lo dispuesto en el artículo 97 de este reglamento. </w:t>
      </w:r>
    </w:p>
    <w:p w:rsidR="00501A29" w:rsidRDefault="00501A29" w:rsidP="00EC75EA">
      <w:pPr>
        <w:jc w:val="both"/>
      </w:pPr>
      <w:r>
        <w:t>Igualmente, si los bienes consistieran en dinero, en efectivo o en cuentas, podrá acordarse la consignación de su importe en la Caja General de Depósitos o su retención en cuentas a disposición del órgano de recaudación competente, según decida este.</w:t>
      </w:r>
    </w:p>
    <w:p w:rsidR="003D691B" w:rsidRDefault="003D691B" w:rsidP="003D691B">
      <w:pPr>
        <w:jc w:val="both"/>
      </w:pPr>
      <w:r>
        <w:t xml:space="preserve">Artículo 120. Tramitación y resolución de la tercería. </w:t>
      </w:r>
    </w:p>
    <w:p w:rsidR="003D691B" w:rsidRDefault="003D691B" w:rsidP="003D691B">
      <w:pPr>
        <w:jc w:val="both"/>
      </w:pPr>
      <w:r>
        <w:t xml:space="preserve">1. En el plazo de 15 días desde la admisión a trámite de la tercería presentada el órgano competente para la tramitación remitirá la reclamación, junto con la documentación aportada y el expediente de apremio, al órgano competente para su resolución. También remitirá una propuesta de resolución debidamente motivada. </w:t>
      </w:r>
    </w:p>
    <w:p w:rsidR="003D691B" w:rsidRDefault="003D691B" w:rsidP="003D691B">
      <w:pPr>
        <w:jc w:val="both"/>
      </w:pPr>
      <w:r>
        <w:t xml:space="preserve">El órgano competente para resolver podrá ordenar que se complete el expediente con los antecedentes, informes, documentos y datos que resulten necesarios. Igualmente, deberá solicitar informe del correspondiente órgano con funciones de asesoramiento jurídico, que deberá emitirlo en el plazo de 15 días. La solicitud de informe irá acompañada de todos los documentos del expediente de apremio que puedan tener trascendencia para la resolución de la tercería. </w:t>
      </w:r>
    </w:p>
    <w:p w:rsidR="003D691B" w:rsidRDefault="003D691B" w:rsidP="003D691B">
      <w:pPr>
        <w:jc w:val="both"/>
      </w:pPr>
      <w:r>
        <w:lastRenderedPageBreak/>
        <w:t xml:space="preserve">2. La resolución deberá notificarse en el plazo en el plazo de seis meses. </w:t>
      </w:r>
    </w:p>
    <w:p w:rsidR="003D691B" w:rsidRDefault="003D691B" w:rsidP="003D691B">
      <w:pPr>
        <w:jc w:val="both"/>
      </w:pPr>
      <w:r>
        <w:t xml:space="preserve">Transcurrido dicho plazo sin que se haya notificado la resolución, se podrá entender desestimada la reclamación a efectos de formular la correspondiente demanda judicial. </w:t>
      </w:r>
    </w:p>
    <w:p w:rsidR="003D691B" w:rsidRDefault="003D691B" w:rsidP="003D691B">
      <w:pPr>
        <w:jc w:val="both"/>
      </w:pPr>
      <w:r>
        <w:t xml:space="preserve">3. Si transcurridos 10 días, contados a partir del día siguiente al de la notificación a que se refiere el apartado anterior, no se justificara documentalmente, ante el órgano competente para tramitar la reclamación de tercería, la interposición de la demanda judicial, continuarán los trámites el procedimiento de apremio que quedaron en suspenso. </w:t>
      </w:r>
    </w:p>
    <w:p w:rsidR="008D4288" w:rsidRDefault="003D691B" w:rsidP="003D691B">
      <w:pPr>
        <w:jc w:val="both"/>
      </w:pPr>
      <w:r>
        <w:t>4. El órgano con funciones de asesoramiento jurídico que intervenga en los procesos de tercería ante los juzgados o tribunales civiles comunicará a los órganos que tramiten los procedimientos de apremio las resoluciones judiciales firmes que recaigan en aquellos procesos.</w:t>
      </w:r>
    </w:p>
    <w:p w:rsidR="00A32891" w:rsidRDefault="00A32891" w:rsidP="00A32891">
      <w:pPr>
        <w:jc w:val="both"/>
      </w:pPr>
      <w:r>
        <w:t xml:space="preserve">Artículo 121. Efectos de la estimación de la reclamación de tercería. </w:t>
      </w:r>
    </w:p>
    <w:p w:rsidR="00A32891" w:rsidRDefault="00A32891" w:rsidP="00A32891">
      <w:pPr>
        <w:jc w:val="both"/>
      </w:pPr>
      <w:r>
        <w:t xml:space="preserve">1. Si la tercería fuera de dominio, la estimación de la reclamación determinará el levantamiento del embargo acordado sobre los bienes o derechos objeto de la reclamación, salvo en el supuesto de que se hubiera acordado previamente su enajenación por no haber podido conservarse sin sufrir deterioro o quebranto sustancial en su valor en caso de demora; en este caso, le será entregado al reclamante el producto obtenido en aquella con la oportuna liquidación del interés legal a su favor sobre la cantidad percibida calculado desde la fecha de consignación del depósito y hasta la ordenación del pago. </w:t>
      </w:r>
    </w:p>
    <w:p w:rsidR="00A32891" w:rsidRDefault="00A32891" w:rsidP="00A32891">
      <w:pPr>
        <w:jc w:val="both"/>
      </w:pPr>
      <w:r>
        <w:t xml:space="preserve">2. Si la tercería fuera de mejor derecho, la estimación de la reclamación determinará la entrega al reclamante del producto obtenido en la ejecución, una vez deducidos los costes necesarios para su realización en el procedimiento administrativo de apremio. </w:t>
      </w:r>
    </w:p>
    <w:p w:rsidR="00A32891" w:rsidRDefault="00A32891" w:rsidP="00A32891">
      <w:pPr>
        <w:jc w:val="both"/>
      </w:pPr>
      <w:r>
        <w:t xml:space="preserve">Artículo 122. Tercerías a favor de la Hacienda pública. </w:t>
      </w:r>
    </w:p>
    <w:p w:rsidR="00A32891" w:rsidRDefault="00A32891" w:rsidP="00A32891">
      <w:pPr>
        <w:jc w:val="both"/>
      </w:pPr>
      <w:r>
        <w:t>Cuando al efectuarse el embargo de bienes se compruebe que estos ya han sido embargados en el seno de otro procedimiento ejecutivo, judicial o administrativo, se informará al órgano competente con el detalle necesario para que este lo comunique al órgano con funciones de asesoramiento jurídico, a fin de que, si se estima procedente, se ejerciten las acciones pertinentes en defensa del mejor derecho de la Hacienda pública.</w:t>
      </w:r>
    </w:p>
    <w:p w:rsidR="00895DFE" w:rsidRDefault="00895DFE" w:rsidP="00A32891">
      <w:pPr>
        <w:jc w:val="both"/>
        <w:rPr>
          <w:b/>
          <w:u w:val="single"/>
        </w:rPr>
      </w:pPr>
      <w:r w:rsidRPr="00895DFE">
        <w:rPr>
          <w:b/>
          <w:u w:val="single"/>
        </w:rPr>
        <w:t xml:space="preserve">DISPOSICIONES ESPECIALES </w:t>
      </w:r>
    </w:p>
    <w:p w:rsidR="00E91D8E" w:rsidRDefault="00E91D8E" w:rsidP="00A32891">
      <w:pPr>
        <w:jc w:val="both"/>
      </w:pPr>
      <w:r>
        <w:t>Artículos del RGR</w:t>
      </w:r>
    </w:p>
    <w:p w:rsidR="00C0007F" w:rsidRDefault="00C0007F" w:rsidP="00A32891">
      <w:pPr>
        <w:jc w:val="both"/>
      </w:pPr>
      <w:r>
        <w:t xml:space="preserve">Artículo 128. Exacción de la responsabilidad civil y multa por delito contra la Hacienda Pública. </w:t>
      </w:r>
    </w:p>
    <w:p w:rsidR="00C0007F" w:rsidRDefault="00C0007F" w:rsidP="00A32891">
      <w:pPr>
        <w:jc w:val="both"/>
      </w:pPr>
      <w:r>
        <w:t xml:space="preserve">1. En los procedimientos por delito contra la hacienda Pública, la deuda derivada de la responsabilidad civil y de la pena de multa se acumulará al procedimiento administrativo de apremio que, en su caso, se siga contra el deudor, a los efectos de la práctica de diligencias de embargo, trabas y enajenación de bienes. El importe derivado de tales deudas no podrá incrementarse en los recargos del periodo ejecutivo. </w:t>
      </w:r>
    </w:p>
    <w:p w:rsidR="00C0007F" w:rsidRDefault="00C0007F" w:rsidP="00A32891">
      <w:pPr>
        <w:jc w:val="both"/>
      </w:pPr>
      <w:r>
        <w:t xml:space="preserve">La Hacienda pública exigirá, junto con la multa y la responsabilidad civil a la que se refiere el apartado 1 de la disposición adicional décima de la Ley 58/2003, de 17 de diciembre, General Tributaria, los intereses que se devenguen sobre el importe de dicha responsabilidad desde la fecha de la firmeza de la resolución judicial hasta la fecha de ingreso en el Tesoro y las costas del procedimiento de apremio, salvo que el juez o tribunal hubiese acordado otra cosa. </w:t>
      </w:r>
    </w:p>
    <w:p w:rsidR="00C0007F" w:rsidRDefault="00C0007F" w:rsidP="00A32891">
      <w:pPr>
        <w:jc w:val="both"/>
      </w:pPr>
      <w:r>
        <w:lastRenderedPageBreak/>
        <w:t xml:space="preserve">2. Contra los actos del procedimiento administrativo de apremio dictados por los órganos de recaudación de la Agencia Estatal de Administración Tributaria para la exacción de la responsabilidad civil y de la multa por delito contra la Hacienda pública podrá interponerse recurso de reposición o reclamación económico-administrativa, salvo que los motivos de impugnación aducidos se refieran a la adecuación o conformidad de los actos de ejecución impugnados con la sentencia que hubiese fijado las deudas objeto de exacción por el procedimiento de apremio; en este caso, la cuestión deberá plantearse ante el juez o tribunal competente para la ejecución. </w:t>
      </w:r>
    </w:p>
    <w:p w:rsidR="00C0007F" w:rsidRDefault="00C0007F" w:rsidP="00A32891">
      <w:pPr>
        <w:jc w:val="both"/>
      </w:pPr>
      <w:r>
        <w:t xml:space="preserve">3. En caso de incumplimiento del fraccionamiento de pago de la responsabilidad civil o de la multa que haya acordado el juez o tribunal conforme al artículo 125 del Código Penal, se exigirá la totalidad del importe pendiente por el procedimiento de apremio. En este caso, no procederá aplicar recargos del periodo </w:t>
      </w:r>
      <w:proofErr w:type="gramStart"/>
      <w:r>
        <w:t>ejecutivo</w:t>
      </w:r>
      <w:proofErr w:type="gramEnd"/>
      <w:r>
        <w:t xml:space="preserve"> pero se exigirán los intereses que correspondan. </w:t>
      </w:r>
    </w:p>
    <w:p w:rsidR="00C0007F" w:rsidRDefault="00C0007F" w:rsidP="00A32891">
      <w:pPr>
        <w:jc w:val="both"/>
      </w:pPr>
      <w:r>
        <w:t xml:space="preserve">4. Los órganos competentes para la exacción de la responsabilidad civil y de la multa por delito contra la Hacienda pública informarán al juez o tribunal de cualquier incidente que se pueda producir en la ejecución encomendada, y en todo caso, de las siguientes actuaciones y acuerdos: </w:t>
      </w:r>
    </w:p>
    <w:p w:rsidR="00C0007F" w:rsidRDefault="00C0007F" w:rsidP="00C0007F">
      <w:pPr>
        <w:pStyle w:val="Prrafodelista"/>
        <w:numPr>
          <w:ilvl w:val="0"/>
          <w:numId w:val="30"/>
        </w:numPr>
        <w:jc w:val="both"/>
      </w:pPr>
      <w:r>
        <w:t xml:space="preserve">Los ingresos que se efectúen en el procedimiento de apremio. </w:t>
      </w:r>
    </w:p>
    <w:p w:rsidR="00C0007F" w:rsidRDefault="00C0007F" w:rsidP="00C0007F">
      <w:pPr>
        <w:pStyle w:val="Prrafodelista"/>
        <w:numPr>
          <w:ilvl w:val="0"/>
          <w:numId w:val="30"/>
        </w:numPr>
        <w:jc w:val="both"/>
      </w:pPr>
      <w:r>
        <w:t xml:space="preserve">Que se ha producido el ingreso íntegro de las deudas objeto de la encomienda legal de cobro. </w:t>
      </w:r>
    </w:p>
    <w:p w:rsidR="00895DFE" w:rsidRDefault="00C0007F" w:rsidP="00C0007F">
      <w:pPr>
        <w:pStyle w:val="Prrafodelista"/>
        <w:numPr>
          <w:ilvl w:val="0"/>
          <w:numId w:val="30"/>
        </w:numPr>
        <w:jc w:val="both"/>
      </w:pPr>
      <w:r>
        <w:t>La declaración administrativa de fallido de los responsables civiles y la declaración administrativa de incobrable de los créditos afectados.</w:t>
      </w:r>
    </w:p>
    <w:p w:rsidR="00870643" w:rsidRDefault="00870643" w:rsidP="00870643">
      <w:pPr>
        <w:jc w:val="both"/>
      </w:pPr>
      <w:r>
        <w:t xml:space="preserve">Artículo 129. Impugnación de los actos asociados a un proceso penal en curso. </w:t>
      </w:r>
    </w:p>
    <w:p w:rsidR="00E91D8E" w:rsidRPr="00C0007F" w:rsidRDefault="00870643" w:rsidP="00870643">
      <w:pPr>
        <w:jc w:val="both"/>
      </w:pPr>
      <w:r>
        <w:t>Contra los actos dictados por los órganos de recaudación de la Agencia Estatal de Administración Tributaria en el ejercicio de las competencias otorgadas por la disposición adicional decimonovena de la Ley 58/2003, de 17 de diciembre, General Tributaria, podrá interponerse recurso de reposición o reclamación económico-administrativa, salvo que los motivos de impugnación aducidos se refieran a la adecuación de los actos impugnados con</w:t>
      </w:r>
      <w:r>
        <w:t xml:space="preserve"> </w:t>
      </w:r>
      <w:r>
        <w:t>el objeto del proceso penal por delito contra la Hacienda Pública, en cuyo caso la cuestión deberá plantearse ante el órgano judicial penal competente.</w:t>
      </w:r>
      <w:bookmarkStart w:id="0" w:name="_GoBack"/>
      <w:bookmarkEnd w:id="0"/>
    </w:p>
    <w:sectPr w:rsidR="00E91D8E" w:rsidRPr="00C0007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CE" w:rsidRDefault="003A45CE" w:rsidP="00C67A47">
      <w:pPr>
        <w:spacing w:after="0" w:line="240" w:lineRule="auto"/>
      </w:pPr>
      <w:r>
        <w:separator/>
      </w:r>
    </w:p>
  </w:endnote>
  <w:endnote w:type="continuationSeparator" w:id="0">
    <w:p w:rsidR="003A45CE" w:rsidRDefault="003A45CE" w:rsidP="00C6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414185"/>
      <w:docPartObj>
        <w:docPartGallery w:val="Page Numbers (Bottom of Page)"/>
        <w:docPartUnique/>
      </w:docPartObj>
    </w:sdtPr>
    <w:sdtEndPr/>
    <w:sdtContent>
      <w:p w:rsidR="00C67A47" w:rsidRDefault="00C67A47">
        <w:pPr>
          <w:pStyle w:val="Piedepgina"/>
          <w:jc w:val="right"/>
        </w:pPr>
        <w:r>
          <w:fldChar w:fldCharType="begin"/>
        </w:r>
        <w:r>
          <w:instrText>PAGE   \* MERGEFORMAT</w:instrText>
        </w:r>
        <w:r>
          <w:fldChar w:fldCharType="separate"/>
        </w:r>
        <w:r w:rsidR="00870643">
          <w:rPr>
            <w:noProof/>
          </w:rPr>
          <w:t>19</w:t>
        </w:r>
        <w:r>
          <w:fldChar w:fldCharType="end"/>
        </w:r>
      </w:p>
    </w:sdtContent>
  </w:sdt>
  <w:p w:rsidR="00C67A47" w:rsidRDefault="00C67A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CE" w:rsidRDefault="003A45CE" w:rsidP="00C67A47">
      <w:pPr>
        <w:spacing w:after="0" w:line="240" w:lineRule="auto"/>
      </w:pPr>
      <w:r>
        <w:separator/>
      </w:r>
    </w:p>
  </w:footnote>
  <w:footnote w:type="continuationSeparator" w:id="0">
    <w:p w:rsidR="003A45CE" w:rsidRDefault="003A45CE" w:rsidP="00C6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A47" w:rsidRDefault="00C67A47" w:rsidP="00C67A47">
    <w:pPr>
      <w:pStyle w:val="Encabezado"/>
      <w:jc w:val="right"/>
    </w:pPr>
    <w:r>
      <w:t>TEMA 18 RECAUDACIÓN</w:t>
    </w:r>
  </w:p>
  <w:p w:rsidR="00C67A47" w:rsidRDefault="00C67A4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6C1"/>
    <w:multiLevelType w:val="hybridMultilevel"/>
    <w:tmpl w:val="DD44F7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925E4F"/>
    <w:multiLevelType w:val="hybridMultilevel"/>
    <w:tmpl w:val="6E341E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586422"/>
    <w:multiLevelType w:val="hybridMultilevel"/>
    <w:tmpl w:val="8020EE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123949"/>
    <w:multiLevelType w:val="hybridMultilevel"/>
    <w:tmpl w:val="BB4003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B073CF"/>
    <w:multiLevelType w:val="hybridMultilevel"/>
    <w:tmpl w:val="2A988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D2810"/>
    <w:multiLevelType w:val="hybridMultilevel"/>
    <w:tmpl w:val="31CE05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C61196"/>
    <w:multiLevelType w:val="hybridMultilevel"/>
    <w:tmpl w:val="A18AAB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740ECD"/>
    <w:multiLevelType w:val="hybridMultilevel"/>
    <w:tmpl w:val="5606B9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184791"/>
    <w:multiLevelType w:val="hybridMultilevel"/>
    <w:tmpl w:val="0F3605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423E82"/>
    <w:multiLevelType w:val="hybridMultilevel"/>
    <w:tmpl w:val="70E228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E46C04"/>
    <w:multiLevelType w:val="hybridMultilevel"/>
    <w:tmpl w:val="C83648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8756F5"/>
    <w:multiLevelType w:val="hybridMultilevel"/>
    <w:tmpl w:val="750815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616BF7"/>
    <w:multiLevelType w:val="hybridMultilevel"/>
    <w:tmpl w:val="61A443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B664CF"/>
    <w:multiLevelType w:val="hybridMultilevel"/>
    <w:tmpl w:val="F18ADC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692539"/>
    <w:multiLevelType w:val="hybridMultilevel"/>
    <w:tmpl w:val="3F24AC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5B6179"/>
    <w:multiLevelType w:val="hybridMultilevel"/>
    <w:tmpl w:val="6374CB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C304B3"/>
    <w:multiLevelType w:val="hybridMultilevel"/>
    <w:tmpl w:val="F104B7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632F30"/>
    <w:multiLevelType w:val="hybridMultilevel"/>
    <w:tmpl w:val="0BE238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7F2684"/>
    <w:multiLevelType w:val="hybridMultilevel"/>
    <w:tmpl w:val="226E4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7F50E4"/>
    <w:multiLevelType w:val="hybridMultilevel"/>
    <w:tmpl w:val="0A7ED7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022CFE"/>
    <w:multiLevelType w:val="hybridMultilevel"/>
    <w:tmpl w:val="A22E44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4056FB"/>
    <w:multiLevelType w:val="hybridMultilevel"/>
    <w:tmpl w:val="5E9276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937115"/>
    <w:multiLevelType w:val="hybridMultilevel"/>
    <w:tmpl w:val="E562A4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2334FC"/>
    <w:multiLevelType w:val="hybridMultilevel"/>
    <w:tmpl w:val="FDBE2F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AAC12C6"/>
    <w:multiLevelType w:val="hybridMultilevel"/>
    <w:tmpl w:val="F90843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26326A"/>
    <w:multiLevelType w:val="hybridMultilevel"/>
    <w:tmpl w:val="B5C276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7E7FA0"/>
    <w:multiLevelType w:val="hybridMultilevel"/>
    <w:tmpl w:val="69288C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2709E1"/>
    <w:multiLevelType w:val="hybridMultilevel"/>
    <w:tmpl w:val="DB8AB8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3639FE"/>
    <w:multiLevelType w:val="hybridMultilevel"/>
    <w:tmpl w:val="EB886C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CC3ED4"/>
    <w:multiLevelType w:val="hybridMultilevel"/>
    <w:tmpl w:val="3DDC77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3"/>
  </w:num>
  <w:num w:numId="3">
    <w:abstractNumId w:val="15"/>
  </w:num>
  <w:num w:numId="4">
    <w:abstractNumId w:val="10"/>
  </w:num>
  <w:num w:numId="5">
    <w:abstractNumId w:val="20"/>
  </w:num>
  <w:num w:numId="6">
    <w:abstractNumId w:val="7"/>
  </w:num>
  <w:num w:numId="7">
    <w:abstractNumId w:val="29"/>
  </w:num>
  <w:num w:numId="8">
    <w:abstractNumId w:val="6"/>
  </w:num>
  <w:num w:numId="9">
    <w:abstractNumId w:val="24"/>
  </w:num>
  <w:num w:numId="10">
    <w:abstractNumId w:val="18"/>
  </w:num>
  <w:num w:numId="11">
    <w:abstractNumId w:val="17"/>
  </w:num>
  <w:num w:numId="12">
    <w:abstractNumId w:val="23"/>
  </w:num>
  <w:num w:numId="13">
    <w:abstractNumId w:val="21"/>
  </w:num>
  <w:num w:numId="14">
    <w:abstractNumId w:val="11"/>
  </w:num>
  <w:num w:numId="15">
    <w:abstractNumId w:val="2"/>
  </w:num>
  <w:num w:numId="16">
    <w:abstractNumId w:val="28"/>
  </w:num>
  <w:num w:numId="17">
    <w:abstractNumId w:val="16"/>
  </w:num>
  <w:num w:numId="18">
    <w:abstractNumId w:val="8"/>
  </w:num>
  <w:num w:numId="19">
    <w:abstractNumId w:val="5"/>
  </w:num>
  <w:num w:numId="20">
    <w:abstractNumId w:val="14"/>
  </w:num>
  <w:num w:numId="21">
    <w:abstractNumId w:val="9"/>
  </w:num>
  <w:num w:numId="22">
    <w:abstractNumId w:val="0"/>
  </w:num>
  <w:num w:numId="23">
    <w:abstractNumId w:val="25"/>
  </w:num>
  <w:num w:numId="24">
    <w:abstractNumId w:val="27"/>
  </w:num>
  <w:num w:numId="25">
    <w:abstractNumId w:val="19"/>
  </w:num>
  <w:num w:numId="26">
    <w:abstractNumId w:val="4"/>
  </w:num>
  <w:num w:numId="27">
    <w:abstractNumId w:val="12"/>
  </w:num>
  <w:num w:numId="28">
    <w:abstractNumId w:val="3"/>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E1"/>
    <w:rsid w:val="000F2737"/>
    <w:rsid w:val="00246A50"/>
    <w:rsid w:val="00253D34"/>
    <w:rsid w:val="00286DBF"/>
    <w:rsid w:val="00286ED7"/>
    <w:rsid w:val="00324AA6"/>
    <w:rsid w:val="00366268"/>
    <w:rsid w:val="003A45CE"/>
    <w:rsid w:val="003D691B"/>
    <w:rsid w:val="003F65B9"/>
    <w:rsid w:val="004A3B46"/>
    <w:rsid w:val="004D3828"/>
    <w:rsid w:val="00501A29"/>
    <w:rsid w:val="005369E8"/>
    <w:rsid w:val="00584490"/>
    <w:rsid w:val="00590088"/>
    <w:rsid w:val="006132EF"/>
    <w:rsid w:val="00626288"/>
    <w:rsid w:val="00667C44"/>
    <w:rsid w:val="006775E1"/>
    <w:rsid w:val="006C34C4"/>
    <w:rsid w:val="007358D7"/>
    <w:rsid w:val="007D5298"/>
    <w:rsid w:val="008028E7"/>
    <w:rsid w:val="00870643"/>
    <w:rsid w:val="00895DFE"/>
    <w:rsid w:val="008D4288"/>
    <w:rsid w:val="008F2A5D"/>
    <w:rsid w:val="008F416D"/>
    <w:rsid w:val="009D0ACD"/>
    <w:rsid w:val="009F29EA"/>
    <w:rsid w:val="00A32891"/>
    <w:rsid w:val="00A92C7C"/>
    <w:rsid w:val="00AD1C08"/>
    <w:rsid w:val="00B0575C"/>
    <w:rsid w:val="00BA11E4"/>
    <w:rsid w:val="00BC148F"/>
    <w:rsid w:val="00BE585B"/>
    <w:rsid w:val="00C0007F"/>
    <w:rsid w:val="00C04FF6"/>
    <w:rsid w:val="00C07FA2"/>
    <w:rsid w:val="00C67A47"/>
    <w:rsid w:val="00CA0B51"/>
    <w:rsid w:val="00CC3F47"/>
    <w:rsid w:val="00CD7E85"/>
    <w:rsid w:val="00DA4EEB"/>
    <w:rsid w:val="00DC4BB3"/>
    <w:rsid w:val="00E10F71"/>
    <w:rsid w:val="00E16184"/>
    <w:rsid w:val="00E7693E"/>
    <w:rsid w:val="00E91D8E"/>
    <w:rsid w:val="00EC75EA"/>
    <w:rsid w:val="00ED10BA"/>
    <w:rsid w:val="00F40661"/>
    <w:rsid w:val="00F61512"/>
    <w:rsid w:val="00F93229"/>
    <w:rsid w:val="00FC5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FB6B"/>
  <w15:chartTrackingRefBased/>
  <w15:docId w15:val="{98FB2BAA-8AD3-4763-9075-997CFAF9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A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A47"/>
  </w:style>
  <w:style w:type="paragraph" w:styleId="Piedepgina">
    <w:name w:val="footer"/>
    <w:basedOn w:val="Normal"/>
    <w:link w:val="PiedepginaCar"/>
    <w:uiPriority w:val="99"/>
    <w:unhideWhenUsed/>
    <w:rsid w:val="00C67A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A47"/>
  </w:style>
  <w:style w:type="paragraph" w:styleId="Prrafodelista">
    <w:name w:val="List Paragraph"/>
    <w:basedOn w:val="Normal"/>
    <w:uiPriority w:val="34"/>
    <w:qFormat/>
    <w:rsid w:val="00ED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20</Pages>
  <Words>9558</Words>
  <Characters>52573</Characters>
  <Application>Microsoft Office Word</Application>
  <DocSecurity>0</DocSecurity>
  <Lines>438</Lines>
  <Paragraphs>124</Paragraphs>
  <ScaleCrop>false</ScaleCrop>
  <Company/>
  <LinksUpToDate>false</LinksUpToDate>
  <CharactersWithSpaces>62007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55</cp:revision>
  <dcterms:created xsi:type="dcterms:W3CDTF">2022-03-27T10:28:00Z</dcterms:created>
  <dcterms:modified xsi:type="dcterms:W3CDTF">2022-03-27T15:14:00Z</dcterms:modified>
</cp:coreProperties>
</file>