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B89" w:rsidRPr="00092B89" w:rsidRDefault="00092B89" w:rsidP="00092B89">
      <w:pPr>
        <w:jc w:val="both"/>
        <w:rPr>
          <w:b/>
          <w:u w:val="single"/>
        </w:rPr>
      </w:pPr>
      <w:r w:rsidRPr="00092B89">
        <w:rPr>
          <w:b/>
          <w:u w:val="single"/>
        </w:rPr>
        <w:t>FORMAS DE INICIACIÓN DE LA GESTIÓN TRIBUTARIA</w:t>
      </w:r>
    </w:p>
    <w:p w:rsidR="00092B89" w:rsidRDefault="00092B89" w:rsidP="00092B89">
      <w:pPr>
        <w:jc w:val="both"/>
      </w:pPr>
      <w:r>
        <w:t xml:space="preserve">Artículo 118. Formas de iniciación de la gestión tributaria. </w:t>
      </w:r>
    </w:p>
    <w:p w:rsidR="00092B89" w:rsidRDefault="00092B89" w:rsidP="00092B89">
      <w:pPr>
        <w:jc w:val="both"/>
      </w:pPr>
      <w:r>
        <w:t xml:space="preserve">De acuerdo con lo previsto en la normativa tributaria, la gestión tributaria se iniciará: </w:t>
      </w:r>
    </w:p>
    <w:p w:rsidR="00092B89" w:rsidRDefault="00092B89" w:rsidP="00597673">
      <w:pPr>
        <w:pStyle w:val="Prrafodelista"/>
        <w:numPr>
          <w:ilvl w:val="0"/>
          <w:numId w:val="1"/>
        </w:numPr>
        <w:jc w:val="both"/>
      </w:pPr>
      <w:r>
        <w:t xml:space="preserve">Por una autoliquidación, por una comunicación de datos o por cualquier otra clase de declaración. </w:t>
      </w:r>
    </w:p>
    <w:p w:rsidR="00092B89" w:rsidRDefault="00092B89" w:rsidP="00597673">
      <w:pPr>
        <w:pStyle w:val="Prrafodelista"/>
        <w:numPr>
          <w:ilvl w:val="0"/>
          <w:numId w:val="1"/>
        </w:numPr>
        <w:jc w:val="both"/>
      </w:pPr>
      <w:r>
        <w:t xml:space="preserve">Por una solicitud del obligado tributario, de acuerdo con lo previsto en el artículo 98 de esta ley. </w:t>
      </w:r>
    </w:p>
    <w:p w:rsidR="007D5298" w:rsidRDefault="00092B89" w:rsidP="00597673">
      <w:pPr>
        <w:pStyle w:val="Prrafodelista"/>
        <w:numPr>
          <w:ilvl w:val="0"/>
          <w:numId w:val="1"/>
        </w:numPr>
        <w:jc w:val="both"/>
      </w:pPr>
      <w:r>
        <w:t>De oficio por la Administración tributaria.</w:t>
      </w:r>
    </w:p>
    <w:p w:rsidR="00092B89" w:rsidRDefault="00092B89" w:rsidP="00092B89">
      <w:pPr>
        <w:jc w:val="both"/>
      </w:pPr>
      <w:r w:rsidRPr="00092B89">
        <w:t xml:space="preserve">Artículo 119. Declaración tributaria. </w:t>
      </w:r>
    </w:p>
    <w:p w:rsidR="00092B89" w:rsidRDefault="00092B89" w:rsidP="00092B89">
      <w:pPr>
        <w:jc w:val="both"/>
      </w:pPr>
      <w:r w:rsidRPr="00092B89">
        <w:t xml:space="preserve">1. Se considerará declaración tributaria todo documento presentado ante la Administración tributaria donde se reconozca o manifieste la realización de cualquier hecho relevante para la aplicación de los tributos. </w:t>
      </w:r>
    </w:p>
    <w:p w:rsidR="00092B89" w:rsidRDefault="00092B89" w:rsidP="00092B89">
      <w:pPr>
        <w:jc w:val="both"/>
      </w:pPr>
      <w:r w:rsidRPr="00092B89">
        <w:t xml:space="preserve">La presentación de una declaración no implica aceptación o reconocimiento por el obligado tributario de la procedencia de la obligación tributaria. </w:t>
      </w:r>
    </w:p>
    <w:p w:rsidR="00092B89" w:rsidRDefault="00092B89" w:rsidP="00092B89">
      <w:pPr>
        <w:jc w:val="both"/>
      </w:pPr>
      <w:r>
        <w:t>2</w:t>
      </w:r>
      <w:r w:rsidRPr="00092B89">
        <w:t xml:space="preserve">. Reglamentariamente podrán determinarse los supuestos en que sea admisible la declaración verbal o la realizada mediante cualquier otro acto de manifestación de conocimiento. </w:t>
      </w:r>
    </w:p>
    <w:p w:rsidR="00092B89" w:rsidRDefault="00092B89" w:rsidP="00092B89">
      <w:pPr>
        <w:jc w:val="both"/>
      </w:pPr>
      <w:r w:rsidRPr="00092B89">
        <w:t xml:space="preserve">3. Las opciones que según la normativa tributaria se deban ejercitar, solicitar o renunciar con la presentación de una declaración no podrán rectificarse con posterioridad a ese momento, salvo que la rectificación se presente en el período reglamentario de declaración. </w:t>
      </w:r>
    </w:p>
    <w:p w:rsidR="007D5298" w:rsidRDefault="00092B89" w:rsidP="00092B89">
      <w:pPr>
        <w:jc w:val="both"/>
      </w:pPr>
      <w:r w:rsidRPr="00092B89">
        <w:t>4. En la liquidación resultante de un procedimiento de aplicación de los tributos podrán aplicarse las cantidades que el obligado tributario tuviera pendientes de compensación o deducción, sin que a estos efectos sea posible modificar tales cantidades pendientes</w:t>
      </w:r>
      <w:r>
        <w:t xml:space="preserve"> </w:t>
      </w:r>
      <w:r>
        <w:t>mediante la presentación de declaraciones complementarias o solicitudes de rectificación después del inicio del procedimiento de aplicación de los tributos.</w:t>
      </w:r>
    </w:p>
    <w:p w:rsidR="006B4DFA" w:rsidRPr="006B4DFA" w:rsidRDefault="006B4DFA" w:rsidP="00092B89">
      <w:pPr>
        <w:jc w:val="both"/>
        <w:rPr>
          <w:u w:val="single"/>
        </w:rPr>
      </w:pPr>
      <w:r w:rsidRPr="006B4DFA">
        <w:rPr>
          <w:u w:val="single"/>
        </w:rPr>
        <w:t xml:space="preserve">El artículo 119 se desarrolla por el art. 118 RGAT </w:t>
      </w:r>
    </w:p>
    <w:p w:rsidR="006B4DFA" w:rsidRDefault="006B4DFA" w:rsidP="00092B89">
      <w:pPr>
        <w:jc w:val="both"/>
      </w:pPr>
      <w:r w:rsidRPr="006B4DFA">
        <w:t xml:space="preserve">Artículo 118. Declaraciones complementarias y sustitutivas. </w:t>
      </w:r>
    </w:p>
    <w:p w:rsidR="006B4DFA" w:rsidRDefault="006B4DFA" w:rsidP="00092B89">
      <w:pPr>
        <w:jc w:val="both"/>
      </w:pPr>
      <w:r w:rsidRPr="006B4DFA">
        <w:t xml:space="preserve">1. Tendrán la consideración de declaraciones complementarias las que se refieran a la misma obligación tributaria y periodo que otras presentadas con anterioridad, en las que se incluyan nuevos datos no declarados o se modifique parcialmente el contenido de las anteriormente presentadas, que subsistirán en la parte no afectada. </w:t>
      </w:r>
    </w:p>
    <w:p w:rsidR="006B4DFA" w:rsidRDefault="006B4DFA" w:rsidP="00092B89">
      <w:pPr>
        <w:jc w:val="both"/>
      </w:pPr>
      <w:r w:rsidRPr="006B4DFA">
        <w:t>Tendrán la consideración de declaraciones sustitutivas las que se refieran a la misma obligación tributaria y periodo que otras presentadas con anterioridad y que las reemplacen en su contenido.</w:t>
      </w:r>
    </w:p>
    <w:p w:rsidR="006B4DFA" w:rsidRDefault="006B4DFA" w:rsidP="006B4DFA">
      <w:pPr>
        <w:jc w:val="both"/>
      </w:pPr>
      <w:r w:rsidRPr="006B4DFA">
        <w:t xml:space="preserve">2. En los supuestos previstos en el artículo 128 de la Ley 58/2003, de 17 de diciembre, General Tributaria, sólo se podrán presentar declaraciones complementarias o sustitutivas con anterioridad a la liquidación correspondiente a la declaración inicial. En este caso, la liquidación que se practique tomará en consideración los datos completados o sustituidos. </w:t>
      </w:r>
    </w:p>
    <w:p w:rsidR="006B4DFA" w:rsidRDefault="006B4DFA" w:rsidP="006B4DFA">
      <w:pPr>
        <w:jc w:val="both"/>
      </w:pPr>
      <w:r w:rsidRPr="006B4DFA">
        <w:t xml:space="preserve">Con posterioridad a la liquidación, el obligado tributario que pretenda modificar el contenido de una declaración anteriormente presentada deberá solicitar la rectificación de la misma </w:t>
      </w:r>
      <w:r w:rsidRPr="006B4DFA">
        <w:lastRenderedPageBreak/>
        <w:t xml:space="preserve">conforme a lo establecido en el artículo 130 de este reglamento. De la cuota tributaria resultante de la rectificación se deducirá el importe de la liquidación inicial. </w:t>
      </w:r>
    </w:p>
    <w:p w:rsidR="006B4DFA" w:rsidRDefault="006B4DFA" w:rsidP="006B4DFA">
      <w:pPr>
        <w:jc w:val="both"/>
      </w:pPr>
      <w:r w:rsidRPr="006B4DFA">
        <w:t xml:space="preserve">3. Podrán presentarse declaraciones complementarias o sustitutivas de otras presentadas con anterioridad en cumplimiento de una obligación formal. </w:t>
      </w:r>
    </w:p>
    <w:p w:rsidR="006B4DFA" w:rsidRPr="006B4DFA" w:rsidRDefault="006B4DFA" w:rsidP="006B4DFA">
      <w:pPr>
        <w:jc w:val="both"/>
      </w:pPr>
      <w:r w:rsidRPr="006B4DFA">
        <w:t>4. En las declaraciones complementarias y sustitutivas se hará constar expresamente si se trata de una u otra modalidad, la obligación tributaria y el periodo a que se refieren.</w:t>
      </w:r>
    </w:p>
    <w:p w:rsidR="00092B89" w:rsidRDefault="00092B89" w:rsidP="00092B89">
      <w:pPr>
        <w:jc w:val="both"/>
      </w:pPr>
      <w:r w:rsidRPr="00092B89">
        <w:t xml:space="preserve">Artículo 120. Autoliquidaciones. </w:t>
      </w:r>
    </w:p>
    <w:p w:rsidR="00092B89" w:rsidRDefault="00092B89" w:rsidP="00092B89">
      <w:pPr>
        <w:jc w:val="both"/>
      </w:pPr>
      <w:r w:rsidRPr="00092B89">
        <w:t xml:space="preserve">1. Las autoliquidaciones son declaraciones en las que los obligados tributarios, además de comunicar a la Administración los datos necesarios para la liquidación del tributo y otros de contenido informativo, realizan por sí mismos las operaciones de calificación y cuantificación necesarias para determinar e ingresar el importe de la deuda tributaria o, en su caso, determinar la cantidad que resulte a devolver o a compensar. </w:t>
      </w:r>
    </w:p>
    <w:p w:rsidR="00092B89" w:rsidRDefault="00092B89" w:rsidP="00092B89">
      <w:pPr>
        <w:jc w:val="both"/>
      </w:pPr>
      <w:r w:rsidRPr="00092B89">
        <w:t xml:space="preserve">2. Las autoliquidaciones presentadas por los obligados tributarios podrán ser objeto de verificación y comprobación por la Administración, que practicará, en su caso, la liquidación que proceda. </w:t>
      </w:r>
    </w:p>
    <w:p w:rsidR="00092B89" w:rsidRDefault="00092B89" w:rsidP="00092B89">
      <w:pPr>
        <w:jc w:val="both"/>
      </w:pPr>
      <w:r w:rsidRPr="00092B89">
        <w:t xml:space="preserve">3. Cuando un obligado tributario considere que una autoliquidación ha perjudicado de cualquier modo sus intereses legítimos, podrá instar la rectificación de dicha autoliquidación de acuerdo con el procedimiento que se regule reglamentariamente. </w:t>
      </w:r>
    </w:p>
    <w:p w:rsidR="00092B89" w:rsidRDefault="00092B89" w:rsidP="00092B89">
      <w:pPr>
        <w:jc w:val="both"/>
      </w:pPr>
      <w:r w:rsidRPr="00092B89">
        <w:t xml:space="preserve">Cuando la rectificación de una autoliquidación origine una devolución derivada de la normativa del tributo y hubieran transcurrido seis meses sin que se hubiera ordenado el pago por causa imputable a la Administración tributaria, ésta abonará el interés de demora del artículo 26 de esta ley sobre el importe de la devolución que proceda, sin necesidad de que el obligado lo solicite. A estos efectos, el plazo de seis meses comenzará a contarse a partir de la finalización del plazo para la presentación de la autoliquidación o, si éste hubiese concluido, a partir de la presentación de la solicitud de rectificación. </w:t>
      </w:r>
    </w:p>
    <w:p w:rsidR="00092B89" w:rsidRDefault="00092B89" w:rsidP="00092B89">
      <w:pPr>
        <w:jc w:val="both"/>
      </w:pPr>
      <w:r w:rsidRPr="00092B89">
        <w:t>Cuando la rectificación de una autoliquidación origine la devolución de un ingreso indebido, la Administración tributaria abonará el interés de demora en los términos señalados en el apartado 2 del artículo 32 de esta ley.</w:t>
      </w:r>
    </w:p>
    <w:p w:rsidR="006B4DFA" w:rsidRPr="006B4DFA" w:rsidRDefault="006B4DFA" w:rsidP="006B4DFA">
      <w:pPr>
        <w:jc w:val="both"/>
        <w:rPr>
          <w:u w:val="single"/>
        </w:rPr>
      </w:pPr>
      <w:r w:rsidRPr="006B4DFA">
        <w:rPr>
          <w:u w:val="single"/>
        </w:rPr>
        <w:t>El artículo 120 se desarrolla por el art. 119 RGAT</w:t>
      </w:r>
    </w:p>
    <w:p w:rsidR="006B4DFA" w:rsidRDefault="006B4DFA" w:rsidP="006B4DFA">
      <w:pPr>
        <w:jc w:val="both"/>
      </w:pPr>
      <w:r w:rsidRPr="006B4DFA">
        <w:t xml:space="preserve">Artículo 119. Autoliquidaciones complementarias. </w:t>
      </w:r>
    </w:p>
    <w:p w:rsidR="006B4DFA" w:rsidRDefault="006B4DFA" w:rsidP="006B4DFA">
      <w:pPr>
        <w:jc w:val="both"/>
      </w:pPr>
      <w:r w:rsidRPr="006B4DFA">
        <w:t xml:space="preserve">1. Tendrán la consideración de autoliquidaciones complementarias las que se refieran a la misma obligación tributaria y periodo que otras presentadas con anterioridad y de las que resulte un importe a ingresar superior o una cantidad a devolver o a compensar inferior al importe resultante de la autoliquidación anterior, que subsistirá en la parte no afectada. </w:t>
      </w:r>
    </w:p>
    <w:p w:rsidR="006B4DFA" w:rsidRDefault="006B4DFA" w:rsidP="006B4DFA">
      <w:pPr>
        <w:jc w:val="both"/>
      </w:pPr>
      <w:r w:rsidRPr="006B4DFA">
        <w:t xml:space="preserve">2. En las autoliquidaciones complementarias constará expresamente esta circunstancia y la obligación tributaria y periodo a que se refieren, así como la totalidad de los datos que deban ser declarados. A estos efectos, se incorporarán los datos incluidos en la autoliquidación presentada con anterioridad que no sean objeto de modificación, los que sean objeto de modificación y los de nueva inclusión. </w:t>
      </w:r>
    </w:p>
    <w:p w:rsidR="006B4DFA" w:rsidRDefault="006B4DFA" w:rsidP="006B4DFA">
      <w:pPr>
        <w:jc w:val="both"/>
      </w:pPr>
      <w:r w:rsidRPr="006B4DFA">
        <w:t xml:space="preserve">3. El obligado tributario deberá realizar la cuantificación de la obligación tributaria teniendo en cuenta todos los elementos consignados en la autoliquidación complementaria. De la cuota </w:t>
      </w:r>
      <w:r w:rsidRPr="006B4DFA">
        <w:lastRenderedPageBreak/>
        <w:t xml:space="preserve">tributaria resultante de la autoliquidación complementaria se deducirá el importe de la autoliquidación inicial. </w:t>
      </w:r>
    </w:p>
    <w:p w:rsidR="006B4DFA" w:rsidRDefault="006B4DFA" w:rsidP="006B4DFA">
      <w:pPr>
        <w:jc w:val="both"/>
      </w:pPr>
      <w:r w:rsidRPr="006B4DFA">
        <w:t xml:space="preserve">Cuando se haya solicitado una devolución improcedente o por cuantía superior a la que resulte de la autoliquidación complementaria y dicha devolución no se haya efectuado al tiempo de presentar la autoliquidación complementaria, se considerará finalizado el procedimiento de devolución iniciado mediante la presentación de la autoliquidación previamente presentada. </w:t>
      </w:r>
    </w:p>
    <w:p w:rsidR="006B4DFA" w:rsidRDefault="006B4DFA" w:rsidP="006B4DFA">
      <w:pPr>
        <w:jc w:val="both"/>
      </w:pPr>
      <w:r w:rsidRPr="006B4DFA">
        <w:t xml:space="preserve">En el supuesto de que se haya obtenido una devolución improcedente o por cuantía superior a la que resulte de la autoliquidación complementaria, se deberá ingresar la cantidad indebidamente obtenida junto a la cuota que, en su caso, pudiera resultar de la autoliquidación complementaria presentada. </w:t>
      </w:r>
    </w:p>
    <w:p w:rsidR="006B4DFA" w:rsidRPr="006B4DFA" w:rsidRDefault="006B4DFA" w:rsidP="006B4DFA">
      <w:pPr>
        <w:jc w:val="both"/>
      </w:pPr>
      <w:r w:rsidRPr="006B4DFA">
        <w:t>4. Cuando un obligado tributario considere que una autoliquidación ha perjudicado de cualquier modo sus intereses legítimos, podrá instar la rectificación de dicha autoliquidación conforme a lo establecido en el artículo 126.</w:t>
      </w:r>
    </w:p>
    <w:p w:rsidR="00092B89" w:rsidRDefault="00092B89" w:rsidP="00092B89">
      <w:pPr>
        <w:jc w:val="both"/>
      </w:pPr>
      <w:r w:rsidRPr="00092B89">
        <w:t xml:space="preserve">Artículo 121. Comunicación de datos. </w:t>
      </w:r>
    </w:p>
    <w:p w:rsidR="00092B89" w:rsidRDefault="00092B89" w:rsidP="00092B89">
      <w:pPr>
        <w:jc w:val="both"/>
      </w:pPr>
      <w:r w:rsidRPr="00092B89">
        <w:t>Se considera comunicación de datos la declaración presentada por el obligado tributario ante la Administración para que ésta determine la cantidad que, en su caso, resulte a devolver. Se entenderá solicitada la devolución mediante la presentación de la citada comunicación.</w:t>
      </w:r>
    </w:p>
    <w:p w:rsidR="00896738" w:rsidRDefault="00896738" w:rsidP="00092B89">
      <w:pPr>
        <w:jc w:val="both"/>
        <w:rPr>
          <w:u w:val="single"/>
        </w:rPr>
      </w:pPr>
      <w:r w:rsidRPr="00896738">
        <w:rPr>
          <w:u w:val="single"/>
        </w:rPr>
        <w:t>El artículo 121 se desarrolla por el art. 120 y 121 RGAT</w:t>
      </w:r>
    </w:p>
    <w:p w:rsidR="00D52352" w:rsidRDefault="00D52352" w:rsidP="00D52352">
      <w:pPr>
        <w:jc w:val="both"/>
      </w:pPr>
      <w:r w:rsidRPr="00D52352">
        <w:t xml:space="preserve">Artículo 120. Comunicaciones de datos complementarias y sustitutivas. </w:t>
      </w:r>
    </w:p>
    <w:p w:rsidR="00D52352" w:rsidRDefault="00D52352" w:rsidP="00D52352">
      <w:pPr>
        <w:jc w:val="both"/>
      </w:pPr>
      <w:r w:rsidRPr="00D52352">
        <w:t xml:space="preserve">1. Tendrán la consideración de comunicaciones de datos complementarias las que se refieran a la misma obligación tributaria y periodo que otras presentadas con anterioridad en las que se modifiquen o se incluyan nuevos datos de carácter personal, familiar o económico. Las comunicaciones de datos presentadas con anterioridad subsistirán en la parte no afectada. </w:t>
      </w:r>
    </w:p>
    <w:p w:rsidR="00D52352" w:rsidRDefault="00D52352" w:rsidP="00D52352">
      <w:pPr>
        <w:jc w:val="both"/>
      </w:pPr>
      <w:r w:rsidRPr="00D52352">
        <w:t xml:space="preserve">Tendrán la consideración de comunicaciones de datos sustitutivas las que se refieran a la misma obligación tributaria y periodo que otras presentadas con anterioridad y que las reemplacen en su contenido. </w:t>
      </w:r>
    </w:p>
    <w:p w:rsidR="00D52352" w:rsidRDefault="00D52352" w:rsidP="00D52352">
      <w:pPr>
        <w:jc w:val="both"/>
      </w:pPr>
      <w:r w:rsidRPr="00D52352">
        <w:t xml:space="preserve">2. Sólo se podrán presentar comunicaciones de datos complementarias o sustitutivas antes de que la Administración tributaria, de acuerdo con la normativa propia de cada tributo, haya acordado la devolución correspondiente o dictado la resolución en la que comunique que no procede efectuar devolución alguna. En este caso, la devolución o resolución administrativa que se acuerde tomará en consideración los datos completados o sustituidos. </w:t>
      </w:r>
    </w:p>
    <w:p w:rsidR="00896738" w:rsidRDefault="00D52352" w:rsidP="00D52352">
      <w:pPr>
        <w:jc w:val="both"/>
      </w:pPr>
      <w:r w:rsidRPr="00D52352">
        <w:t>3. Una vez acordada la devolución o dictada la resolución administrativa a que se refiere el apartado anterior, el obligado tributario podrá solicitar la rectificación de su comunicación de datos conforme a lo establecido en el artículo 130.</w:t>
      </w:r>
    </w:p>
    <w:p w:rsidR="00D52352" w:rsidRDefault="00D52352" w:rsidP="00D52352">
      <w:pPr>
        <w:jc w:val="both"/>
      </w:pPr>
      <w:r w:rsidRPr="00D52352">
        <w:t xml:space="preserve">Artículo 121. Solicitudes de devolución complementarias y sustitutivas. </w:t>
      </w:r>
    </w:p>
    <w:p w:rsidR="00D52352" w:rsidRDefault="00D52352" w:rsidP="00D52352">
      <w:pPr>
        <w:jc w:val="both"/>
      </w:pPr>
      <w:r w:rsidRPr="00D52352">
        <w:t xml:space="preserve">1. Tendrán la consideración de solicitudes de devolución complementarias las que se refieran a la misma obligación tributaria y periodo que otras presentadas con anterioridad, en las que se incluyan nuevos datos no declarados o se modifique parcialmente el contenido de las anteriormente presentadas, que subsistirán en la parte no afectada. </w:t>
      </w:r>
    </w:p>
    <w:p w:rsidR="00D52352" w:rsidRDefault="00D52352" w:rsidP="00D52352">
      <w:pPr>
        <w:jc w:val="both"/>
      </w:pPr>
      <w:r w:rsidRPr="00D52352">
        <w:lastRenderedPageBreak/>
        <w:t xml:space="preserve">Tendrán la consideración de solicitudes de devolución sustitutivas aquellas referidas a la misma obligación tributaria y periodo que otras presentadas con anterioridad que reemplacen su contenido. </w:t>
      </w:r>
    </w:p>
    <w:p w:rsidR="00D52352" w:rsidRDefault="00D52352" w:rsidP="00D52352">
      <w:pPr>
        <w:jc w:val="both"/>
      </w:pPr>
      <w:r w:rsidRPr="00D52352">
        <w:t xml:space="preserve">2. La presentación de una solicitud de devolución complementaria o sustitutiva podrá hacerse antes de que la Administración tributaria, de acuerdo con la normativa propia de cada tributo, haya acordado la devolución correspondiente o dictado la resolución en la que comunique que no procede efectuar devolución alguna. En este caso, la devolución o resolución administrativa que se acuerde tomará en consideración los datos completados o sustituidos. </w:t>
      </w:r>
    </w:p>
    <w:p w:rsidR="00D52352" w:rsidRPr="00D52352" w:rsidRDefault="00D52352" w:rsidP="00D52352">
      <w:pPr>
        <w:jc w:val="both"/>
      </w:pPr>
      <w:r w:rsidRPr="00D52352">
        <w:t>3. Una vez acordada la devolución o dictada la resolución administrativa a que se refiere el apartado anterior, el obligado tributario podrá instar la rectificación de su solicitud de devolución conforme a lo establecido en el artículo 130.</w:t>
      </w:r>
    </w:p>
    <w:p w:rsidR="00092B89" w:rsidRDefault="00092B89" w:rsidP="00092B89">
      <w:pPr>
        <w:jc w:val="both"/>
      </w:pPr>
      <w:r w:rsidRPr="00092B89">
        <w:t xml:space="preserve">Artículo 122. Declaraciones, autoliquidaciones y comunicaciones complementarias o sustitutivas. </w:t>
      </w:r>
    </w:p>
    <w:p w:rsidR="00092B89" w:rsidRDefault="00092B89" w:rsidP="00092B89">
      <w:pPr>
        <w:jc w:val="both"/>
      </w:pPr>
      <w:r w:rsidRPr="00092B89">
        <w:t xml:space="preserve">1. Los obligados tributarios podrán presentar autoliquidaciones complementarias, o declaraciones o comunicaciones complementarias o sustitutivas, dentro del plazo establecido para su presentación o con posterioridad a la finalización de dicho plazo, siempre que no haya prescrito el derecho de la Administración para determinar la deuda tributaria. En este último caso tendrán el carácter de extemporáneas. </w:t>
      </w:r>
    </w:p>
    <w:p w:rsidR="00092B89" w:rsidRDefault="00092B89" w:rsidP="00092B89">
      <w:pPr>
        <w:jc w:val="both"/>
      </w:pPr>
      <w:r w:rsidRPr="00092B89">
        <w:t xml:space="preserve">2. Las autoliquidaciones complementarias tendrán como finalidad completar o modificar las presentadas con anterioridad y se podrán presentar cuando de ellas resulte un importe a ingresar superior al de la autoliquidación anterior o una cantidad a devolver o a compensar inferior a la anteriormente autoliquidada. En los demás casos, se estará a lo dispuesto en el apartado 3 del artículo 120 de esta ley. </w:t>
      </w:r>
    </w:p>
    <w:p w:rsidR="00092B89" w:rsidRDefault="00092B89" w:rsidP="00092B89">
      <w:pPr>
        <w:jc w:val="both"/>
      </w:pPr>
      <w:r w:rsidRPr="00092B89">
        <w:t xml:space="preserve">No obstante lo dispuesto en el párrafo anterior y salvo que específicamente se establezca otra cosa, cuando con posterioridad a la aplicación de una exención, deducción o incentivo fiscal se produzca la pérdida del derecho a su aplicación por incumplimiento de los requisitos a que estuviese condicionado, el obligado tributario deberá incluir en la autoliquidación correspondiente al período impositivo en que se hubiera producido el incumplimiento la cuota o cantidad derivada de la exención, deducción o incentivo fiscal aplicado de forma indebida en los períodos impositivos anteriores junto con los intereses de demora. </w:t>
      </w:r>
    </w:p>
    <w:p w:rsidR="00092B89" w:rsidRPr="00092B89" w:rsidRDefault="00092B89" w:rsidP="00092B89">
      <w:pPr>
        <w:jc w:val="both"/>
      </w:pPr>
      <w:r w:rsidRPr="00092B89">
        <w:t>3. Los obligados tributarios podrán presentar declaraciones o comunicaciones de datos complementarias o sustitutivas, haciendo constar si se trata de una u otra modalidad, con la finalidad de completar o reemplazar las presentadas con anterioridad.</w:t>
      </w:r>
    </w:p>
    <w:p w:rsidR="00092B89" w:rsidRPr="00750080" w:rsidRDefault="00750080">
      <w:pPr>
        <w:jc w:val="both"/>
        <w:rPr>
          <w:u w:val="single"/>
        </w:rPr>
      </w:pPr>
      <w:r w:rsidRPr="00750080">
        <w:rPr>
          <w:u w:val="single"/>
        </w:rPr>
        <w:t>El artículo 122 se desarrolla por el art. 117 RGAT</w:t>
      </w:r>
    </w:p>
    <w:p w:rsidR="00750080" w:rsidRDefault="00750080" w:rsidP="00750080">
      <w:pPr>
        <w:jc w:val="both"/>
      </w:pPr>
      <w:r w:rsidRPr="00750080">
        <w:t xml:space="preserve">Artículo 117. Presentación de declaraciones, autoliquidaciones, comunicaciones de datos y solicitudes de devolución. </w:t>
      </w:r>
    </w:p>
    <w:p w:rsidR="00750080" w:rsidRDefault="00750080" w:rsidP="00750080">
      <w:pPr>
        <w:jc w:val="both"/>
      </w:pPr>
      <w:r w:rsidRPr="00750080">
        <w:t xml:space="preserve">1. A efectos de lo previsto en el artículo 98.3 de la Ley 58/2003, de 17 de diciembre, General Tributaria, en el ámbito de competencias del Estado, los modelos de declaración, autoliquidación y comunicación de datos se aprobarán por el Ministro de Economía y Hacienda, que establecerá la forma, lugar y plazos de su presentación y, en su caso, del ingreso de la deuda tributaria, así como los supuestos y condiciones de presentación por medios electrónicos, informáticos y telemáticos. </w:t>
      </w:r>
    </w:p>
    <w:p w:rsidR="00750080" w:rsidRDefault="00750080" w:rsidP="00750080">
      <w:pPr>
        <w:jc w:val="both"/>
      </w:pPr>
      <w:r w:rsidRPr="00750080">
        <w:lastRenderedPageBreak/>
        <w:t xml:space="preserve">Asimismo, podrá aprobar la utilización de modalidades simplificadas o especiales de declaración, autoliquidación o comunicación de datos y los supuestos en los que los datos consignados se entenderán subsistentes para periodos sucesivos, si el contribuyente no comunica variación en los mismos. </w:t>
      </w:r>
    </w:p>
    <w:p w:rsidR="00750080" w:rsidRDefault="00750080" w:rsidP="00750080">
      <w:pPr>
        <w:jc w:val="both"/>
      </w:pPr>
      <w:r w:rsidRPr="00750080">
        <w:t xml:space="preserve">2. Cada Administración tributaria podrá aprobar modelos de solicitud de devolución. En las solicitudes de devolución para las que no exista un modelo o formulario específicamente aprobado al efecto, el obligado tributario hará constar los datos necesarios de la devolución que se solicita mediante escrito que deberá presentarse en el lugar y plazos establecidos en la normativa del tributo o por medios electrónicos, informáticos o telemáticos cuando estos estén disponibles. </w:t>
      </w:r>
    </w:p>
    <w:p w:rsidR="00750080" w:rsidRDefault="00750080" w:rsidP="00750080">
      <w:pPr>
        <w:jc w:val="both"/>
      </w:pPr>
      <w:r w:rsidRPr="00750080">
        <w:t>3. La declaración en aduana se regirá por su normativa específica.</w:t>
      </w:r>
    </w:p>
    <w:p w:rsidR="00C70409" w:rsidRDefault="00C70409" w:rsidP="00750080">
      <w:pPr>
        <w:jc w:val="both"/>
        <w:rPr>
          <w:b/>
          <w:u w:val="single"/>
        </w:rPr>
      </w:pPr>
      <w:r w:rsidRPr="00C70409">
        <w:rPr>
          <w:b/>
          <w:u w:val="single"/>
        </w:rPr>
        <w:t xml:space="preserve">OBLIGACIÓN DE INFORMACIÓN CON TRASCENDENCIA TRIBUTARIA </w:t>
      </w:r>
    </w:p>
    <w:p w:rsidR="00C63067" w:rsidRDefault="00C63067" w:rsidP="00C63067">
      <w:pPr>
        <w:jc w:val="both"/>
      </w:pPr>
      <w:r>
        <w:t xml:space="preserve">Artículo 93. Obligaciones de información. </w:t>
      </w:r>
    </w:p>
    <w:p w:rsidR="00C63067" w:rsidRDefault="00C63067" w:rsidP="00C63067">
      <w:pPr>
        <w:jc w:val="both"/>
      </w:pPr>
      <w:r>
        <w:t xml:space="preserve">1. Las personas físicas o jurídicas, públicas o privadas, así como las entidades mencionadas en el apartado 4 del artículo 35 de esta ley, estarán obligadas a proporcionar a la Administración tributaria toda clase de datos, informes, antecedentes y justificantes con trascendencia tributaria relacionados con el cumplimiento de sus propias obligaciones tributarias o deducidos de sus relaciones económicas, profesionales o financieras con otras personas. </w:t>
      </w:r>
    </w:p>
    <w:p w:rsidR="00C63067" w:rsidRDefault="00C63067" w:rsidP="00C63067">
      <w:pPr>
        <w:jc w:val="both"/>
      </w:pPr>
      <w:r>
        <w:t xml:space="preserve">En particular: </w:t>
      </w:r>
    </w:p>
    <w:p w:rsidR="00C63067" w:rsidRDefault="00C63067" w:rsidP="00597673">
      <w:pPr>
        <w:pStyle w:val="Prrafodelista"/>
        <w:numPr>
          <w:ilvl w:val="0"/>
          <w:numId w:val="2"/>
        </w:numPr>
        <w:jc w:val="both"/>
      </w:pPr>
      <w:r>
        <w:t xml:space="preserve">Los retenedores y los obligados a realizar ingresos a cuenta deberán presentar relaciones de los pagos dinerarios o en especie realizados a otras personas o entidades. </w:t>
      </w:r>
    </w:p>
    <w:p w:rsidR="00C63067" w:rsidRDefault="00C63067" w:rsidP="00597673">
      <w:pPr>
        <w:pStyle w:val="Prrafodelista"/>
        <w:numPr>
          <w:ilvl w:val="0"/>
          <w:numId w:val="2"/>
        </w:numPr>
        <w:jc w:val="both"/>
      </w:pPr>
      <w:r>
        <w:t xml:space="preserve">Las sociedades, asociaciones, colegios profesionales u otras entidades que, entre sus funciones, realicen la de cobro de honorarios profesionales o de derechos derivados de la propiedad intelectual, industrial, de autor u otros por cuenta de sus socios, asociados o colegiados, deberán comunicar estos datos a la Administración tributaria. </w:t>
      </w:r>
    </w:p>
    <w:p w:rsidR="00C63067" w:rsidRDefault="00C63067" w:rsidP="00C63067">
      <w:pPr>
        <w:pStyle w:val="Prrafodelista"/>
        <w:jc w:val="both"/>
      </w:pPr>
      <w:r>
        <w:t>A la misma obligación quedarán sujetas aquellas personas o entidades, incluidas las bancarias, crediticias o de mediación financiera en general que, legal, estatutaria o habitualmente, realicen la gestión o intervención en el cobro de honorarios profesionales o</w:t>
      </w:r>
      <w:r>
        <w:t xml:space="preserve"> </w:t>
      </w:r>
      <w:r w:rsidRPr="00C63067">
        <w:t xml:space="preserve">en el de comisiones, por las actividades de captación, colocación, cesión o mediación en el mercado de capitales. </w:t>
      </w:r>
    </w:p>
    <w:p w:rsidR="00C63067" w:rsidRDefault="00C63067" w:rsidP="00597673">
      <w:pPr>
        <w:pStyle w:val="Prrafodelista"/>
        <w:numPr>
          <w:ilvl w:val="0"/>
          <w:numId w:val="2"/>
        </w:numPr>
        <w:jc w:val="both"/>
      </w:pPr>
      <w:r w:rsidRPr="00C63067">
        <w:t xml:space="preserve">Las personas o entidades depositarias de dinero en efectivo o en cuentas, valores u otros bienes de deudores a la Administración tributaria en período ejecutivo estarán obligadas a informar a los órganos de recaudación y a cumplir los requerimientos efectuados por los mismos en el ejercicio de sus funciones. </w:t>
      </w:r>
    </w:p>
    <w:p w:rsidR="00C63067" w:rsidRDefault="00C63067" w:rsidP="00597673">
      <w:pPr>
        <w:pStyle w:val="Prrafodelista"/>
        <w:numPr>
          <w:ilvl w:val="0"/>
          <w:numId w:val="2"/>
        </w:numPr>
        <w:jc w:val="both"/>
      </w:pPr>
      <w:r w:rsidRPr="00C63067">
        <w:t xml:space="preserve">Las personas y entidades que, por aplicación de la normativa vigente, conocieran o estuvieran en disposición de conocer la identificación de los beneficiarios últimos de las acciones deberán cumplir ante la Administración tributaria con los requerimientos u obligaciones de información que reglamentariamente se establezcan respecto a dicha identificación. </w:t>
      </w:r>
    </w:p>
    <w:p w:rsidR="00C63067" w:rsidRDefault="00C63067" w:rsidP="00C63067">
      <w:pPr>
        <w:jc w:val="both"/>
      </w:pPr>
      <w:r w:rsidRPr="00C63067">
        <w:t xml:space="preserve">2. Las obligaciones a las que se refiere el apartado anterior deberán cumplirse con carácter general en la forma y plazos que reglamentariamente se determinen, o mediante requerimiento individualizado de la Administración tributaria que podrá efectuarse en cualquier momento </w:t>
      </w:r>
      <w:r w:rsidRPr="00C63067">
        <w:lastRenderedPageBreak/>
        <w:t xml:space="preserve">posterior a la realización de las operaciones relacionadas con los datos o antecedentes requeridos. </w:t>
      </w:r>
    </w:p>
    <w:p w:rsidR="00C63067" w:rsidRDefault="00C63067" w:rsidP="00C63067">
      <w:pPr>
        <w:jc w:val="both"/>
      </w:pPr>
      <w:r w:rsidRPr="00C63067">
        <w:t xml:space="preserve">3. El incumplimiento de las obligaciones establecidas en este artículo no podrá ampararse en el secreto bancario. </w:t>
      </w:r>
    </w:p>
    <w:p w:rsidR="00C63067" w:rsidRDefault="00C63067" w:rsidP="00C63067">
      <w:pPr>
        <w:jc w:val="both"/>
      </w:pPr>
      <w:r w:rsidRPr="00C63067">
        <w:t xml:space="preserve">Los requerimientos individualizados relativos a los movimientos de cuentas corrientes, depósitos de ahorro y a plazo, cuentas de préstamos y créditos y demás operaciones activas y pasivas, incluidas las que se reflejen en cuentas transitorias o se materialicen en la emisión de cheques u otras órdenes de pago, de los bancos, cajas de ahorro, cooperativas de crédito y cuantas entidades se dediquen al tráfico bancario o crediticio, podrán efectuarse en el ejercicio de las funciones de inspección o recaudación, previa autorización del órgano de la Administración tributaria que reglamentariamente se determine. </w:t>
      </w:r>
    </w:p>
    <w:p w:rsidR="00C63067" w:rsidRDefault="00C63067" w:rsidP="00C63067">
      <w:pPr>
        <w:jc w:val="both"/>
      </w:pPr>
      <w:r w:rsidRPr="00C63067">
        <w:t xml:space="preserve">Los requerimientos individualizados deberán precisar los datos identificativos del cheque u orden de pago de que se trate, o bien las operaciones objeto de investigación, los obligados tributarios afectados, titulares o autorizados, y el período de tiempo al que se refieren. </w:t>
      </w:r>
    </w:p>
    <w:p w:rsidR="00C63067" w:rsidRDefault="00C63067" w:rsidP="00C63067">
      <w:pPr>
        <w:jc w:val="both"/>
      </w:pPr>
      <w:r w:rsidRPr="00C63067">
        <w:t xml:space="preserve">La investigación realizada según lo dispuesto en este apartado podrá afectar al origen y destino de los movimientos o de los cheques u otras órdenes de pago, si bien en estos casos no podrá exceder de la identificación de las personas y de las cuentas en las que se encuentre dicho origen y destino. </w:t>
      </w:r>
    </w:p>
    <w:p w:rsidR="00C63067" w:rsidRDefault="00C63067" w:rsidP="00C63067">
      <w:pPr>
        <w:jc w:val="both"/>
      </w:pPr>
      <w:r w:rsidRPr="00C63067">
        <w:t xml:space="preserve">4. Los funcionarios públicos, incluidos los profesionales oficiales, estarán obligados a colaborar con la Administración tributaria suministrando toda clase de información con trascendencia tributaria de la que dispongan, salvo que sea aplicable: </w:t>
      </w:r>
    </w:p>
    <w:p w:rsidR="00C63067" w:rsidRDefault="00C63067" w:rsidP="00597673">
      <w:pPr>
        <w:pStyle w:val="Prrafodelista"/>
        <w:numPr>
          <w:ilvl w:val="0"/>
          <w:numId w:val="3"/>
        </w:numPr>
        <w:jc w:val="both"/>
      </w:pPr>
      <w:r w:rsidRPr="00C63067">
        <w:t xml:space="preserve">El secreto del contenido de la correspondencia. </w:t>
      </w:r>
    </w:p>
    <w:p w:rsidR="00C63067" w:rsidRDefault="00C63067" w:rsidP="00597673">
      <w:pPr>
        <w:pStyle w:val="Prrafodelista"/>
        <w:numPr>
          <w:ilvl w:val="0"/>
          <w:numId w:val="3"/>
        </w:numPr>
        <w:jc w:val="both"/>
      </w:pPr>
      <w:r w:rsidRPr="00C63067">
        <w:t xml:space="preserve">El secreto de los datos que se hayan suministrado a la Administración para una finalidad exclusivamente estadística. </w:t>
      </w:r>
    </w:p>
    <w:p w:rsidR="00C63067" w:rsidRDefault="00C63067" w:rsidP="00597673">
      <w:pPr>
        <w:pStyle w:val="Prrafodelista"/>
        <w:numPr>
          <w:ilvl w:val="0"/>
          <w:numId w:val="3"/>
        </w:numPr>
        <w:jc w:val="both"/>
      </w:pPr>
      <w:r w:rsidRPr="00C63067">
        <w:t xml:space="preserve">El secreto del protocolo notarial, que abarcará los instrumentos públicos a los que se refieren los artículos 34 y 35 de la Ley de 28 de mayo de 1862, del Notariado, y los relativos a cuestiones matrimoniales, con excepción de los referentes al régimen económico de la sociedad conyugal. </w:t>
      </w:r>
    </w:p>
    <w:p w:rsidR="00C63067" w:rsidRDefault="00C63067" w:rsidP="00C63067">
      <w:pPr>
        <w:jc w:val="both"/>
      </w:pPr>
      <w:r w:rsidRPr="00C63067">
        <w:t xml:space="preserve">5. La obligación de los demás profesionales de facilitar información con trascendencia tributaria a la Administración tributaria no alcanzará a los datos privados no patrimoniales que conozcan por razón del ejercicio de su actividad cuya revelación atente contra el honor o la intimidad personal y familiar. Tampoco alcanzará a aquellos datos confidenciales de sus clientes de los que tengan conocimiento como consecuencia de la prestación de servicios profesionales de asesoramiento o defensa. </w:t>
      </w:r>
    </w:p>
    <w:p w:rsidR="00C63067" w:rsidRDefault="00C63067" w:rsidP="00C63067">
      <w:pPr>
        <w:jc w:val="both"/>
      </w:pPr>
      <w:r w:rsidRPr="00C63067">
        <w:t>Los profesionales no podrán invocar el secreto profesional para impedir la comprobación de su propia situación tributaria.</w:t>
      </w:r>
    </w:p>
    <w:p w:rsidR="00C63067" w:rsidRDefault="00C63067" w:rsidP="00C63067">
      <w:pPr>
        <w:jc w:val="both"/>
        <w:rPr>
          <w:u w:val="single"/>
        </w:rPr>
      </w:pPr>
      <w:r w:rsidRPr="00C63067">
        <w:rPr>
          <w:u w:val="single"/>
        </w:rPr>
        <w:t>El artículo 93 se desarrolla por los arts. 30-58 RGAT</w:t>
      </w:r>
      <w:r w:rsidR="00E30ED8">
        <w:rPr>
          <w:u w:val="single"/>
        </w:rPr>
        <w:t>, ESTOS ARTÍCULOS SOLO MIRARLOS NO MEMORIZAR</w:t>
      </w:r>
    </w:p>
    <w:p w:rsidR="00FB06FF" w:rsidRDefault="00FB06FF" w:rsidP="00D833D1">
      <w:pPr>
        <w:jc w:val="both"/>
      </w:pPr>
      <w:r w:rsidRPr="00FB06FF">
        <w:t xml:space="preserve">Artículo 94. Autoridades sometidas al deber de informar y colaborar. </w:t>
      </w:r>
    </w:p>
    <w:p w:rsidR="00FB06FF" w:rsidRDefault="00FB06FF" w:rsidP="00D833D1">
      <w:pPr>
        <w:jc w:val="both"/>
      </w:pPr>
      <w:r w:rsidRPr="00FB06FF">
        <w:t>1. Las autoridades, cualquiera que sea su naturaleza, los titulares de los órganos del Estado, de las comunidades autónomas y de las entidades locales; los organismos autónomos y las entidades públicas empresariales; las cámaras y corporaciones, colegios y</w:t>
      </w:r>
      <w:r>
        <w:t xml:space="preserve"> </w:t>
      </w:r>
      <w:r w:rsidRPr="00FB06FF">
        <w:t xml:space="preserve">asociaciones </w:t>
      </w:r>
      <w:r w:rsidRPr="00FB06FF">
        <w:lastRenderedPageBreak/>
        <w:t xml:space="preserve">profesionales; las mutualidades de previsión social; las demás entidades públicas, incluidas las gestoras de la Seguridad Social y quienes, en general, ejerzan funciones públicas, estarán obligados a suministrar a la Administración tributaria cuantos datos, informes y antecedentes con trascendencia tributaria recabe ésta mediante disposiciones de carácter general o a través de requerimientos concretos, y a prestarle, a ella y a sus agentes, apoyo, concurso, auxilio y protección para el ejercicio de sus funciones. </w:t>
      </w:r>
    </w:p>
    <w:p w:rsidR="00FB06FF" w:rsidRDefault="00FB06FF" w:rsidP="00D833D1">
      <w:pPr>
        <w:jc w:val="both"/>
      </w:pPr>
      <w:r w:rsidRPr="00FB06FF">
        <w:t xml:space="preserve">Asimismo, participarán en la gestión o exacción de los tributos mediante las advertencias, repercusiones y retenciones, documentales o pecuniarias, de acuerdo con lo previsto en las leyes o disposiciones reglamentarias vigentes. </w:t>
      </w:r>
    </w:p>
    <w:p w:rsidR="00FB06FF" w:rsidRDefault="00FB06FF" w:rsidP="00D833D1">
      <w:pPr>
        <w:jc w:val="both"/>
      </w:pPr>
      <w:r w:rsidRPr="00FB06FF">
        <w:t xml:space="preserve">2. A las mismas obligaciones quedarán sujetos los partidos políticos, sindicatos y asociaciones empresariales. </w:t>
      </w:r>
    </w:p>
    <w:p w:rsidR="00FB06FF" w:rsidRDefault="00FB06FF" w:rsidP="00D833D1">
      <w:pPr>
        <w:jc w:val="both"/>
      </w:pPr>
      <w:r w:rsidRPr="00FB06FF">
        <w:t xml:space="preserve">3. Los juzgados y tribunales deberán facilitar a la Administración tributaria, de oficio o a requerimiento de la misma, cuantos datos con trascendencia tributaria se desprendan de las actuaciones judiciales de las que conozcan, respetando, en su caso, el secreto de las diligencias sumariales. </w:t>
      </w:r>
    </w:p>
    <w:p w:rsidR="00FB06FF" w:rsidRDefault="00FB06FF" w:rsidP="00D833D1">
      <w:pPr>
        <w:jc w:val="both"/>
      </w:pPr>
      <w:r w:rsidRPr="00FB06FF">
        <w:t xml:space="preserve">4. El Servicio Ejecutivo de la Comisión de Prevención del Blanqueo de Capitales e Infracciones Monetarias y la Comisión de Vigilancia de Actividades de Financiación del Terrorismo, así como la Secretaría de ambas comisiones, facilitarán a la Administración tributaria cuantos datos con trascendencia tributaria obtengan en el ejercicio de sus funciones, de oficio, con carácter general o mediante requerimiento individualizado en los términos que reglamentariamente se establezcan. </w:t>
      </w:r>
    </w:p>
    <w:p w:rsidR="00FB06FF" w:rsidRDefault="00FB06FF" w:rsidP="00D833D1">
      <w:pPr>
        <w:jc w:val="both"/>
      </w:pPr>
      <w:r w:rsidRPr="00FB06FF">
        <w:t xml:space="preserve">Los órganos de la Administración tributaria podrán utilizar la información suministrada para la regularización de la situación tributaria de los obligados en el curso del procedimiento de comprobación o de inspección, sin que sea necesario efectuar el requerimiento al que se refiere el apartado 3 del artículo anterior. </w:t>
      </w:r>
    </w:p>
    <w:p w:rsidR="00D833D1" w:rsidRDefault="00FB06FF" w:rsidP="00D833D1">
      <w:pPr>
        <w:jc w:val="both"/>
      </w:pPr>
      <w:r w:rsidRPr="00FB06FF">
        <w:t>5. La cesión de datos de carácter personal que se deba efectuar a la Administración tributaria conforme a lo dispuesto en el artículo anterior, en los apartados anteriores de este artículo o en otra norma de rango legal, no requerirá el consentimiento del afectado. En este ámbito no será de aplicación lo dispuesto en el apartado 1 del artículo 21 de la Ley Orgánica 15/1999, de 13 de diciembre, de Protección de Datos de Carácter Personal.</w:t>
      </w:r>
    </w:p>
    <w:p w:rsidR="00FB06FF" w:rsidRPr="00D833D1" w:rsidRDefault="00FB06FF" w:rsidP="00D833D1">
      <w:pPr>
        <w:jc w:val="both"/>
      </w:pPr>
      <w:r>
        <w:t>VER TEMARIO CEF PAG. 9-39</w:t>
      </w:r>
      <w:bookmarkStart w:id="0" w:name="_GoBack"/>
      <w:bookmarkEnd w:id="0"/>
    </w:p>
    <w:sectPr w:rsidR="00FB06FF" w:rsidRPr="00D833D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673" w:rsidRDefault="00597673" w:rsidP="007A52FE">
      <w:pPr>
        <w:spacing w:after="0" w:line="240" w:lineRule="auto"/>
      </w:pPr>
      <w:r>
        <w:separator/>
      </w:r>
    </w:p>
  </w:endnote>
  <w:endnote w:type="continuationSeparator" w:id="0">
    <w:p w:rsidR="00597673" w:rsidRDefault="00597673" w:rsidP="007A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673" w:rsidRDefault="00597673" w:rsidP="007A52FE">
      <w:pPr>
        <w:spacing w:after="0" w:line="240" w:lineRule="auto"/>
      </w:pPr>
      <w:r>
        <w:separator/>
      </w:r>
    </w:p>
  </w:footnote>
  <w:footnote w:type="continuationSeparator" w:id="0">
    <w:p w:rsidR="00597673" w:rsidRDefault="00597673" w:rsidP="007A5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2FE" w:rsidRDefault="007A52FE" w:rsidP="007A52FE">
    <w:pPr>
      <w:pStyle w:val="Encabezado"/>
      <w:jc w:val="right"/>
    </w:pPr>
    <w:r>
      <w:t>TEMA 8 GESTIÓN</w:t>
    </w:r>
  </w:p>
  <w:p w:rsidR="007A52FE" w:rsidRDefault="007A52F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070ED"/>
    <w:multiLevelType w:val="hybridMultilevel"/>
    <w:tmpl w:val="D95A0A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C0449E5"/>
    <w:multiLevelType w:val="hybridMultilevel"/>
    <w:tmpl w:val="EE083D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B0B24B8"/>
    <w:multiLevelType w:val="hybridMultilevel"/>
    <w:tmpl w:val="DD00E8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DAA"/>
    <w:rsid w:val="000722EC"/>
    <w:rsid w:val="00092B89"/>
    <w:rsid w:val="001958F1"/>
    <w:rsid w:val="00224DAA"/>
    <w:rsid w:val="00597673"/>
    <w:rsid w:val="006B4DFA"/>
    <w:rsid w:val="00750080"/>
    <w:rsid w:val="007614C9"/>
    <w:rsid w:val="007A52FE"/>
    <w:rsid w:val="007D5298"/>
    <w:rsid w:val="00896738"/>
    <w:rsid w:val="00BC59BA"/>
    <w:rsid w:val="00C63067"/>
    <w:rsid w:val="00C70409"/>
    <w:rsid w:val="00D52352"/>
    <w:rsid w:val="00D64895"/>
    <w:rsid w:val="00D833D1"/>
    <w:rsid w:val="00E30ED8"/>
    <w:rsid w:val="00FB06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491D"/>
  <w15:chartTrackingRefBased/>
  <w15:docId w15:val="{CF46371B-EDC7-444D-985B-6298B2BC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52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52FE"/>
  </w:style>
  <w:style w:type="paragraph" w:styleId="Piedepgina">
    <w:name w:val="footer"/>
    <w:basedOn w:val="Normal"/>
    <w:link w:val="PiedepginaCar"/>
    <w:uiPriority w:val="99"/>
    <w:unhideWhenUsed/>
    <w:rsid w:val="007A52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A52FE"/>
  </w:style>
  <w:style w:type="paragraph" w:styleId="Prrafodelista">
    <w:name w:val="List Paragraph"/>
    <w:basedOn w:val="Normal"/>
    <w:uiPriority w:val="34"/>
    <w:qFormat/>
    <w:rsid w:val="00092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7</Pages>
  <Words>3306</Words>
  <Characters>18189</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HP pc</cp:lastModifiedBy>
  <cp:revision>9</cp:revision>
  <dcterms:created xsi:type="dcterms:W3CDTF">2022-02-17T19:15:00Z</dcterms:created>
  <dcterms:modified xsi:type="dcterms:W3CDTF">2022-02-18T18:14:00Z</dcterms:modified>
</cp:coreProperties>
</file>