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FB427" w14:textId="77777777" w:rsidR="00BB65D4" w:rsidRDefault="00BB65D4" w:rsidP="00BB65D4">
      <w:pPr>
        <w:jc w:val="both"/>
        <w:rPr>
          <w:rFonts w:cs="Times New Roman"/>
          <w:b/>
          <w:u w:val="single"/>
        </w:rPr>
      </w:pPr>
      <w:bookmarkStart w:id="0" w:name="_GoBack"/>
      <w:r w:rsidRPr="00E50763">
        <w:rPr>
          <w:rFonts w:cs="Times New Roman"/>
          <w:b/>
          <w:u w:val="single"/>
        </w:rPr>
        <w:t>EJ2 AHP OEP2018</w:t>
      </w:r>
    </w:p>
    <w:bookmarkEnd w:id="0"/>
    <w:p w14:paraId="26BF1BDA" w14:textId="77777777" w:rsidR="00BB65D4" w:rsidRDefault="00BB65D4" w:rsidP="00BB65D4">
      <w:pPr>
        <w:jc w:val="both"/>
        <w:rPr>
          <w:rFonts w:cs="Times New Roman"/>
          <w:b/>
          <w:u w:val="single"/>
        </w:rPr>
      </w:pPr>
    </w:p>
    <w:p w14:paraId="0C9C5250" w14:textId="77777777" w:rsidR="00BB65D4" w:rsidRPr="00E50763" w:rsidRDefault="00BB65D4" w:rsidP="00BB65D4">
      <w:pPr>
        <w:jc w:val="both"/>
        <w:rPr>
          <w:rFonts w:cs="Times New Roman"/>
          <w:b/>
          <w:u w:val="single"/>
        </w:rPr>
      </w:pPr>
      <w:r w:rsidRPr="00E50763">
        <w:rPr>
          <w:rFonts w:cs="Times New Roman"/>
          <w:b/>
          <w:u w:val="single"/>
          <w:lang w:val="es-ES"/>
        </w:rPr>
        <w:t>ENUNCIADO 1</w:t>
      </w:r>
    </w:p>
    <w:p w14:paraId="640E91EA" w14:textId="77777777" w:rsidR="00BB65D4" w:rsidRPr="007F3050" w:rsidRDefault="00BB65D4" w:rsidP="00BB65D4">
      <w:pPr>
        <w:jc w:val="both"/>
        <w:rPr>
          <w:rFonts w:cs="Times New Roman"/>
          <w:b/>
          <w:lang w:val="es-ES"/>
        </w:rPr>
      </w:pPr>
    </w:p>
    <w:p w14:paraId="1E00A975" w14:textId="77777777" w:rsidR="00BB65D4" w:rsidRPr="007F3050" w:rsidRDefault="00BB65D4" w:rsidP="00BB65D4">
      <w:pPr>
        <w:jc w:val="both"/>
        <w:rPr>
          <w:b/>
        </w:rPr>
      </w:pPr>
      <w:r>
        <w:rPr>
          <w:b/>
        </w:rPr>
        <w:t>APARTADO 1</w:t>
      </w:r>
    </w:p>
    <w:p w14:paraId="1A71B31D" w14:textId="77777777" w:rsidR="00BB65D4" w:rsidRPr="007F3050" w:rsidRDefault="00BB65D4" w:rsidP="00BB65D4">
      <w:pPr>
        <w:jc w:val="both"/>
        <w:rPr>
          <w:b/>
        </w:rPr>
      </w:pPr>
    </w:p>
    <w:p w14:paraId="16F12F90" w14:textId="77777777" w:rsidR="00BB65D4" w:rsidRPr="007F3050" w:rsidRDefault="00BB65D4" w:rsidP="00BB65D4">
      <w:pPr>
        <w:jc w:val="both"/>
      </w:pPr>
      <w:r w:rsidRPr="007F3050">
        <w:rPr>
          <w:b/>
        </w:rPr>
        <w:t xml:space="preserve">A) </w:t>
      </w:r>
      <w:r w:rsidRPr="007F3050">
        <w:t xml:space="preserve">En atención al artículo 82 de la LIRPF, formarán parte de la unidad familiar D. Juan, Dña. Ana y su hijo José. </w:t>
      </w:r>
    </w:p>
    <w:p w14:paraId="3DBA5A7D" w14:textId="77777777" w:rsidR="00BB65D4" w:rsidRPr="007F3050" w:rsidRDefault="00BB65D4" w:rsidP="00BB65D4">
      <w:pPr>
        <w:jc w:val="both"/>
      </w:pPr>
    </w:p>
    <w:p w14:paraId="312E4993" w14:textId="77777777" w:rsidR="00BB65D4" w:rsidRPr="007F3050" w:rsidRDefault="00BB65D4" w:rsidP="00BB65D4">
      <w:pPr>
        <w:jc w:val="both"/>
      </w:pPr>
      <w:r w:rsidRPr="007F3050">
        <w:t>Roberto no formará parte por ser mayor de edad y Marta por convivir con su abuela con el consentimiento de sus padres.</w:t>
      </w:r>
    </w:p>
    <w:p w14:paraId="57C94FE9" w14:textId="77777777" w:rsidR="00BB65D4" w:rsidRPr="007F3050" w:rsidRDefault="00BB65D4" w:rsidP="00BB65D4">
      <w:pPr>
        <w:pStyle w:val="articulo"/>
        <w:jc w:val="both"/>
        <w:rPr>
          <w:sz w:val="22"/>
          <w:szCs w:val="22"/>
        </w:rPr>
      </w:pPr>
      <w:r w:rsidRPr="007F3050">
        <w:rPr>
          <w:b/>
          <w:sz w:val="22"/>
          <w:szCs w:val="22"/>
          <w:lang w:val="es-ES"/>
        </w:rPr>
        <w:t>B)</w:t>
      </w:r>
      <w:r w:rsidRPr="007F3050">
        <w:rPr>
          <w:sz w:val="22"/>
          <w:szCs w:val="22"/>
          <w:lang w:val="es-ES"/>
        </w:rPr>
        <w:t xml:space="preserve"> </w:t>
      </w:r>
      <w:r w:rsidRPr="007F3050">
        <w:rPr>
          <w:sz w:val="22"/>
          <w:szCs w:val="22"/>
        </w:rPr>
        <w:t xml:space="preserve">Según el artículo 58.1 de la LIRPF, el mínimo por descendientes será, por cada uno de ellos menor de veinticinco años o con discapacidad cualquiera que sea su edad, siempre que conviva con el contribuyente y no tenga rentas anuales, excluidas las exentas, superiores a 8.000 euros, de 2.400 euros </w:t>
      </w:r>
      <w:r>
        <w:rPr>
          <w:sz w:val="22"/>
          <w:szCs w:val="22"/>
        </w:rPr>
        <w:t>anuales.</w:t>
      </w:r>
    </w:p>
    <w:p w14:paraId="610B90BC" w14:textId="77777777" w:rsidR="00BB65D4" w:rsidRPr="007F3050" w:rsidRDefault="00BB65D4" w:rsidP="00BB65D4">
      <w:pPr>
        <w:pStyle w:val="articulo"/>
        <w:jc w:val="both"/>
        <w:rPr>
          <w:sz w:val="22"/>
          <w:szCs w:val="22"/>
        </w:rPr>
      </w:pPr>
      <w:r w:rsidRPr="007F3050">
        <w:rPr>
          <w:sz w:val="22"/>
          <w:szCs w:val="22"/>
        </w:rPr>
        <w:t xml:space="preserve">Roberto </w:t>
      </w:r>
      <w:r>
        <w:rPr>
          <w:sz w:val="22"/>
          <w:szCs w:val="22"/>
        </w:rPr>
        <w:t xml:space="preserve">NO </w:t>
      </w:r>
      <w:r w:rsidRPr="007F3050">
        <w:rPr>
          <w:sz w:val="22"/>
          <w:szCs w:val="22"/>
        </w:rPr>
        <w:t>dará derecho a la aplicación del mínimo por descendientes porque:</w:t>
      </w:r>
    </w:p>
    <w:p w14:paraId="13BC5624" w14:textId="77777777" w:rsidR="00BB65D4" w:rsidRPr="007F3050" w:rsidRDefault="00BB65D4" w:rsidP="00BB65D4">
      <w:pPr>
        <w:pStyle w:val="articulo"/>
        <w:jc w:val="both"/>
        <w:rPr>
          <w:sz w:val="22"/>
          <w:szCs w:val="22"/>
        </w:rPr>
      </w:pPr>
      <w:r w:rsidRPr="007F3050">
        <w:rPr>
          <w:sz w:val="22"/>
          <w:szCs w:val="22"/>
        </w:rPr>
        <w:t>- Está obligado a presentar declaración por tener rendimientos del capital mobiliario superiores a 1.600 € (artículo 96.2.b LIRPF)</w:t>
      </w:r>
      <w:r>
        <w:rPr>
          <w:sz w:val="22"/>
          <w:szCs w:val="22"/>
        </w:rPr>
        <w:t>.</w:t>
      </w:r>
    </w:p>
    <w:p w14:paraId="3B414E63" w14:textId="77777777" w:rsidR="00BB65D4" w:rsidRPr="007F3050" w:rsidRDefault="00BB65D4" w:rsidP="00BB65D4">
      <w:pPr>
        <w:jc w:val="both"/>
        <w:rPr>
          <w:rFonts w:eastAsia="Times New Roman" w:cs="Times New Roman"/>
          <w:lang w:eastAsia="es-ES_tradnl"/>
        </w:rPr>
      </w:pPr>
      <w:r w:rsidRPr="007F3050">
        <w:t xml:space="preserve">- Por tanto, en base al artículo 61.2ª de la LIRPF, </w:t>
      </w:r>
      <w:r w:rsidRPr="007F3050">
        <w:rPr>
          <w:rFonts w:eastAsia="Times New Roman" w:cs="Times New Roman"/>
          <w:lang w:eastAsia="es-ES_tradnl"/>
        </w:rPr>
        <w:t>no procederá la aplicación del mínimo por descendientes, cuando los descendientes que generen el derecho a los mismos presenten declaración por este Impuesto con rentas superiores a 1.800 euros (Roberto tienen rendimientos del capital mobiliario de 1.900 €).</w:t>
      </w:r>
    </w:p>
    <w:p w14:paraId="5369055A" w14:textId="77777777" w:rsidR="00BB65D4" w:rsidRPr="007F3050" w:rsidRDefault="00BB65D4" w:rsidP="00BB65D4">
      <w:pPr>
        <w:pStyle w:val="parrafo"/>
        <w:jc w:val="both"/>
        <w:rPr>
          <w:sz w:val="22"/>
          <w:szCs w:val="22"/>
        </w:rPr>
      </w:pPr>
      <w:r>
        <w:rPr>
          <w:sz w:val="22"/>
          <w:szCs w:val="22"/>
        </w:rPr>
        <w:t>Marta tampoco</w:t>
      </w:r>
      <w:r w:rsidRPr="007F3050">
        <w:rPr>
          <w:sz w:val="22"/>
          <w:szCs w:val="22"/>
        </w:rPr>
        <w:t xml:space="preserve"> da</w:t>
      </w:r>
      <w:r>
        <w:rPr>
          <w:sz w:val="22"/>
          <w:szCs w:val="22"/>
        </w:rPr>
        <w:t>rá</w:t>
      </w:r>
      <w:r w:rsidRPr="007F3050">
        <w:rPr>
          <w:sz w:val="22"/>
          <w:szCs w:val="22"/>
        </w:rPr>
        <w:t xml:space="preserve"> derecho al mínimo por descendientes porque convive con su abuela.</w:t>
      </w:r>
    </w:p>
    <w:p w14:paraId="7EFF4248" w14:textId="77777777" w:rsidR="00BB65D4" w:rsidRDefault="00BB65D4" w:rsidP="00BB65D4">
      <w:pPr>
        <w:jc w:val="both"/>
      </w:pPr>
      <w:r w:rsidRPr="007F3050">
        <w:t>En conclusión, D. Juan y D. Ana tendrán derecho a la aplicación del mínimo por descendientes por José y la cantidad a aplicar serán 2.400 €. Al haber realizado cada cónyuge declaración individual,</w:t>
      </w:r>
      <w:r w:rsidRPr="007F3050">
        <w:rPr>
          <w:rFonts w:eastAsia="Times New Roman" w:cs="Times New Roman"/>
          <w:lang w:eastAsia="es-ES_tradnl"/>
        </w:rPr>
        <w:t xml:space="preserve"> este importe se prorrateará entre los cónyuges por partes iguales, </w:t>
      </w:r>
      <w:r w:rsidRPr="007F3050">
        <w:t>tal y como señala el artículo 61.1ª de la LIRPF.</w:t>
      </w:r>
    </w:p>
    <w:p w14:paraId="219EB646" w14:textId="77777777" w:rsidR="00BB65D4" w:rsidRDefault="00BB65D4" w:rsidP="00BB65D4">
      <w:pPr>
        <w:jc w:val="both"/>
      </w:pPr>
    </w:p>
    <w:p w14:paraId="60C3677B" w14:textId="77777777" w:rsidR="00BB65D4" w:rsidRPr="00764219" w:rsidRDefault="00BB65D4" w:rsidP="00BB65D4">
      <w:pPr>
        <w:jc w:val="both"/>
        <w:rPr>
          <w:rFonts w:eastAsia="Times New Roman" w:cs="Times New Roman"/>
          <w:lang w:eastAsia="es-ES_tradnl"/>
        </w:rPr>
      </w:pPr>
      <w:r>
        <w:rPr>
          <w:b/>
        </w:rPr>
        <w:t>APARTADO</w:t>
      </w:r>
      <w:r w:rsidRPr="007F3050">
        <w:rPr>
          <w:b/>
        </w:rPr>
        <w:t xml:space="preserve"> 2</w:t>
      </w:r>
    </w:p>
    <w:p w14:paraId="4365C189" w14:textId="77777777" w:rsidR="00BB65D4" w:rsidRPr="007F3050" w:rsidRDefault="00BB65D4" w:rsidP="00BB65D4">
      <w:pPr>
        <w:pStyle w:val="parrafo"/>
        <w:jc w:val="both"/>
        <w:rPr>
          <w:sz w:val="22"/>
          <w:szCs w:val="22"/>
        </w:rPr>
      </w:pPr>
      <w:r w:rsidRPr="007F3050">
        <w:rPr>
          <w:sz w:val="22"/>
          <w:szCs w:val="22"/>
        </w:rPr>
        <w:t>RI: 800 x 12 = 9.600 €</w:t>
      </w:r>
    </w:p>
    <w:p w14:paraId="31BE752B" w14:textId="77777777" w:rsidR="00BB65D4" w:rsidRPr="007F3050" w:rsidRDefault="00BB65D4" w:rsidP="00BB65D4">
      <w:pPr>
        <w:pStyle w:val="parrafo"/>
        <w:jc w:val="both"/>
        <w:rPr>
          <w:sz w:val="22"/>
          <w:szCs w:val="22"/>
        </w:rPr>
      </w:pPr>
      <w:r w:rsidRPr="007F3050">
        <w:rPr>
          <w:sz w:val="22"/>
          <w:szCs w:val="22"/>
        </w:rPr>
        <w:t>- Intereses y gastos reparación (art.23.1a).1º LIRPF y art.13.a) RIRPF): 9.600 € (Los 1.000 € restantes se podrán deducir en los 4 años siguientes).</w:t>
      </w:r>
    </w:p>
    <w:p w14:paraId="72A1C8A3" w14:textId="77777777" w:rsidR="00BB65D4" w:rsidRPr="007F3050" w:rsidRDefault="00BB65D4" w:rsidP="00BB65D4">
      <w:pPr>
        <w:pStyle w:val="parrafo"/>
        <w:jc w:val="both"/>
        <w:rPr>
          <w:sz w:val="22"/>
          <w:szCs w:val="22"/>
        </w:rPr>
      </w:pPr>
      <w:r w:rsidRPr="007F3050">
        <w:rPr>
          <w:sz w:val="22"/>
          <w:szCs w:val="22"/>
        </w:rPr>
        <w:t>- Gastos comunidad y seguro (art.23.1a).4º LIRPF y art.13.c) y f) RIRPF): 1.200 + 500 = 1.700 €</w:t>
      </w:r>
    </w:p>
    <w:p w14:paraId="439B0322" w14:textId="77777777" w:rsidR="00BB65D4" w:rsidRPr="007F3050" w:rsidRDefault="00BB65D4" w:rsidP="00BB65D4">
      <w:pPr>
        <w:pStyle w:val="parrafo"/>
        <w:jc w:val="both"/>
        <w:rPr>
          <w:sz w:val="22"/>
          <w:szCs w:val="22"/>
        </w:rPr>
      </w:pPr>
      <w:r w:rsidRPr="007F3050">
        <w:rPr>
          <w:sz w:val="22"/>
          <w:szCs w:val="22"/>
        </w:rPr>
        <w:t>RN: - 1.700 €</w:t>
      </w:r>
    </w:p>
    <w:p w14:paraId="2CD41B2D" w14:textId="77777777" w:rsidR="00BB65D4" w:rsidRPr="007F3050" w:rsidRDefault="00BB65D4" w:rsidP="00BB65D4">
      <w:pPr>
        <w:pStyle w:val="parrafo"/>
        <w:jc w:val="both"/>
        <w:rPr>
          <w:sz w:val="22"/>
          <w:szCs w:val="22"/>
        </w:rPr>
      </w:pPr>
      <w:r w:rsidRPr="007F3050">
        <w:rPr>
          <w:sz w:val="22"/>
          <w:szCs w:val="22"/>
        </w:rPr>
        <w:t>* No aplicamos la reducción del 60% de bienes inmuebles destinado</w:t>
      </w:r>
      <w:r>
        <w:rPr>
          <w:sz w:val="22"/>
          <w:szCs w:val="22"/>
        </w:rPr>
        <w:t>s</w:t>
      </w:r>
      <w:r w:rsidRPr="007F3050">
        <w:rPr>
          <w:sz w:val="22"/>
          <w:szCs w:val="22"/>
        </w:rPr>
        <w:t xml:space="preserve"> a vivienda (art.23.2 LIRPF) porque el rendimiento neto es negativo.</w:t>
      </w:r>
    </w:p>
    <w:p w14:paraId="60234F6F" w14:textId="77777777" w:rsidR="00BB65D4" w:rsidRPr="007F3050" w:rsidRDefault="00BB65D4" w:rsidP="00BB65D4">
      <w:pPr>
        <w:pStyle w:val="parrafo"/>
        <w:jc w:val="both"/>
        <w:rPr>
          <w:b/>
          <w:sz w:val="22"/>
          <w:szCs w:val="22"/>
        </w:rPr>
      </w:pPr>
      <w:r>
        <w:rPr>
          <w:b/>
          <w:sz w:val="22"/>
          <w:szCs w:val="22"/>
        </w:rPr>
        <w:t>APARTADO</w:t>
      </w:r>
      <w:r w:rsidRPr="007F3050">
        <w:rPr>
          <w:b/>
          <w:sz w:val="22"/>
          <w:szCs w:val="22"/>
        </w:rPr>
        <w:t xml:space="preserve"> 3</w:t>
      </w:r>
    </w:p>
    <w:p w14:paraId="45AB371B" w14:textId="77777777" w:rsidR="00BB65D4" w:rsidRPr="007F3050" w:rsidRDefault="00BB65D4" w:rsidP="00BB65D4">
      <w:pPr>
        <w:pStyle w:val="parrafo"/>
        <w:jc w:val="both"/>
        <w:rPr>
          <w:sz w:val="22"/>
          <w:szCs w:val="22"/>
        </w:rPr>
      </w:pPr>
      <w:r w:rsidRPr="007F3050">
        <w:rPr>
          <w:b/>
          <w:sz w:val="22"/>
          <w:szCs w:val="22"/>
        </w:rPr>
        <w:t xml:space="preserve">A) </w:t>
      </w:r>
      <w:r w:rsidRPr="007F3050">
        <w:rPr>
          <w:sz w:val="22"/>
          <w:szCs w:val="22"/>
        </w:rPr>
        <w:t xml:space="preserve">El procedimiento de comprobación limitada iniciado a D. Juan no es correcto, ya que según el artículo 136.1.c) de la LGT, no se puede requerir la contabilidad mercantil en el seno de este procedimiento. </w:t>
      </w:r>
    </w:p>
    <w:p w14:paraId="546DE238" w14:textId="77777777" w:rsidR="00BB65D4" w:rsidRPr="007F3050" w:rsidRDefault="00BB65D4" w:rsidP="00BB65D4">
      <w:pPr>
        <w:pStyle w:val="parrafo"/>
        <w:jc w:val="both"/>
        <w:rPr>
          <w:sz w:val="22"/>
          <w:szCs w:val="22"/>
        </w:rPr>
      </w:pPr>
      <w:r w:rsidRPr="007F3050">
        <w:rPr>
          <w:sz w:val="22"/>
          <w:szCs w:val="22"/>
        </w:rPr>
        <w:lastRenderedPageBreak/>
        <w:t>El artículo 136 de la LGT establece que en el procedimiento de comprobación limitada la Administración tributaria podrá comprobar los hechos, actos, elementos, actividades, explotaciones y demás circunstancias determinantes de la obligación tributaria.</w:t>
      </w:r>
    </w:p>
    <w:p w14:paraId="168C6F43" w14:textId="77777777" w:rsidR="00BB65D4" w:rsidRPr="007F3050" w:rsidRDefault="00BB65D4" w:rsidP="00BB65D4">
      <w:pPr>
        <w:pStyle w:val="parrafo"/>
        <w:jc w:val="both"/>
        <w:rPr>
          <w:sz w:val="22"/>
          <w:szCs w:val="22"/>
        </w:rPr>
      </w:pPr>
      <w:r w:rsidRPr="007F3050">
        <w:rPr>
          <w:sz w:val="22"/>
          <w:szCs w:val="22"/>
        </w:rPr>
        <w:t>En este procedimiento, la Administración Tributaria podrá realizar únicamente las siguientes actuaciones:</w:t>
      </w:r>
    </w:p>
    <w:p w14:paraId="24952CEA" w14:textId="77777777" w:rsidR="00BB65D4" w:rsidRPr="007F3050" w:rsidRDefault="00BB65D4" w:rsidP="00BB65D4">
      <w:pPr>
        <w:pStyle w:val="parrafo2"/>
        <w:jc w:val="both"/>
        <w:rPr>
          <w:sz w:val="22"/>
          <w:szCs w:val="22"/>
        </w:rPr>
      </w:pPr>
      <w:r w:rsidRPr="007F3050">
        <w:rPr>
          <w:sz w:val="22"/>
          <w:szCs w:val="22"/>
        </w:rPr>
        <w:t>a) Examen de los datos consignados por los obligados tributarios en sus declaraciones y de los justificantes presentados o que se requieran al efecto.</w:t>
      </w:r>
    </w:p>
    <w:p w14:paraId="09E8E31B" w14:textId="77777777" w:rsidR="00BB65D4" w:rsidRPr="007F3050" w:rsidRDefault="00BB65D4" w:rsidP="00BB65D4">
      <w:pPr>
        <w:pStyle w:val="parrafo"/>
        <w:jc w:val="both"/>
        <w:rPr>
          <w:sz w:val="22"/>
          <w:szCs w:val="22"/>
        </w:rPr>
      </w:pPr>
      <w:r w:rsidRPr="007F3050">
        <w:rPr>
          <w:sz w:val="22"/>
          <w:szCs w:val="22"/>
        </w:rPr>
        <w:t>b) Examen de los datos y antecedentes en poder de la Administración Tributaria que pongan de manifiesto la realización del hecho imponible o del presupuesto de una obligación tributaria, o la existencia de elementos determinantes de la misma no declarados o distintos a los declarados por el obligado tributario.</w:t>
      </w:r>
    </w:p>
    <w:p w14:paraId="465D2AF8" w14:textId="77777777" w:rsidR="00BB65D4" w:rsidRPr="007F3050" w:rsidRDefault="00BB65D4" w:rsidP="00BB65D4">
      <w:pPr>
        <w:pStyle w:val="parrafo"/>
        <w:jc w:val="both"/>
        <w:rPr>
          <w:sz w:val="22"/>
          <w:szCs w:val="22"/>
        </w:rPr>
      </w:pPr>
      <w:r w:rsidRPr="007F3050">
        <w:rPr>
          <w:sz w:val="22"/>
          <w:szCs w:val="22"/>
        </w:rPr>
        <w:t>c) Examen de los registros y demás documentos exigidos por la normativa tributaria y de cualquier otro libro, registro o documento de carácter oficial con excepción de la contabilidad mercantil, así como el examen de las facturas o documentos que sirvan de justificante de las operaciones incluidas en dichos libros, registros o documentos.</w:t>
      </w:r>
    </w:p>
    <w:p w14:paraId="7F4653B7" w14:textId="77777777" w:rsidR="00BB65D4" w:rsidRPr="007F3050" w:rsidRDefault="00BB65D4" w:rsidP="00BB65D4">
      <w:pPr>
        <w:pStyle w:val="parrafo"/>
        <w:jc w:val="both"/>
        <w:rPr>
          <w:sz w:val="22"/>
          <w:szCs w:val="22"/>
        </w:rPr>
      </w:pPr>
      <w:r w:rsidRPr="007F3050">
        <w:rPr>
          <w:sz w:val="22"/>
          <w:szCs w:val="22"/>
        </w:rPr>
        <w:t>No obstante lo previsto en el párrafo anterior, cuando en el curso del procedimiento el obligado tributario aporte, sin mediar requerimiento previo al efecto, la documentación contable que entienda pertinente al objeto de acreditar la contabilización de determinadas operaciones, la Administración podrá examinar dicha documentación a los solos efectos de constatar la coincidencia entre lo que figure en la documentación contable y la información de la que disponga la Administración Tributaria.</w:t>
      </w:r>
    </w:p>
    <w:p w14:paraId="48069BB3" w14:textId="77777777" w:rsidR="00BB65D4" w:rsidRPr="007F3050" w:rsidRDefault="00BB65D4" w:rsidP="00BB65D4">
      <w:pPr>
        <w:pStyle w:val="parrafo"/>
        <w:jc w:val="both"/>
        <w:rPr>
          <w:sz w:val="22"/>
          <w:szCs w:val="22"/>
        </w:rPr>
      </w:pPr>
      <w:r w:rsidRPr="007F3050">
        <w:rPr>
          <w:sz w:val="22"/>
          <w:szCs w:val="22"/>
        </w:rPr>
        <w:t>d) Requerimientos a terceros para que aporten la información que se encuentren obligados a suministrar con carácter general o para que la ratifiquen mediante la presentación de los correspondientes justificantes.</w:t>
      </w:r>
    </w:p>
    <w:p w14:paraId="4090048F" w14:textId="77777777" w:rsidR="00BB65D4" w:rsidRPr="007F3050" w:rsidRDefault="00BB65D4" w:rsidP="00BB65D4">
      <w:pPr>
        <w:pStyle w:val="parrafo2"/>
        <w:jc w:val="both"/>
        <w:rPr>
          <w:sz w:val="22"/>
          <w:szCs w:val="22"/>
        </w:rPr>
      </w:pPr>
      <w:r w:rsidRPr="007F3050">
        <w:rPr>
          <w:sz w:val="22"/>
          <w:szCs w:val="22"/>
        </w:rPr>
        <w:t>En ningún caso se podrá requerir a terceros información sobre movimientos financieros, pero podrá solicitarse al obligado tributario la justificación documental de operaciones financieras que tengan incidencia en la base o en la cuota de una obligación tributaria.</w:t>
      </w:r>
    </w:p>
    <w:p w14:paraId="700BB651" w14:textId="77777777" w:rsidR="00BB65D4" w:rsidRPr="007F3050" w:rsidRDefault="00BB65D4" w:rsidP="00BB65D4">
      <w:pPr>
        <w:pStyle w:val="parrafo"/>
        <w:jc w:val="both"/>
        <w:rPr>
          <w:sz w:val="22"/>
          <w:szCs w:val="22"/>
        </w:rPr>
      </w:pPr>
      <w:r w:rsidRPr="007F3050">
        <w:rPr>
          <w:sz w:val="22"/>
          <w:szCs w:val="22"/>
        </w:rPr>
        <w:t>Las actuaciones de comprobación limitada no podrán realizarse fuera de las oficinas de la Administración tributaria, salvo las que procedan según la normativa aduanera o en los supuestos previstos reglamentariamente al objeto de realizar comprobaciones censales o relativas a la aplicación de métodos objetivos de tributación.</w:t>
      </w:r>
    </w:p>
    <w:p w14:paraId="0C5E2F80" w14:textId="77777777" w:rsidR="00BB65D4" w:rsidRPr="007F3050" w:rsidRDefault="00BB65D4" w:rsidP="00BB65D4">
      <w:pPr>
        <w:pStyle w:val="parrafo"/>
        <w:jc w:val="both"/>
        <w:rPr>
          <w:sz w:val="22"/>
          <w:szCs w:val="22"/>
        </w:rPr>
      </w:pPr>
      <w:r w:rsidRPr="007F3050">
        <w:rPr>
          <w:b/>
          <w:sz w:val="22"/>
          <w:szCs w:val="22"/>
        </w:rPr>
        <w:t>B)</w:t>
      </w:r>
      <w:r w:rsidRPr="007F3050">
        <w:rPr>
          <w:sz w:val="22"/>
          <w:szCs w:val="22"/>
        </w:rPr>
        <w:t xml:space="preserve"> A D. Juan se le debería haber iniciado un procedimiento de inspección regulado en el capítulo IV de la LGT.</w:t>
      </w:r>
    </w:p>
    <w:p w14:paraId="1450EE89" w14:textId="77777777" w:rsidR="00BB65D4" w:rsidRPr="007F3050" w:rsidRDefault="00BB65D4" w:rsidP="00BB65D4">
      <w:pPr>
        <w:pStyle w:val="parrafo"/>
        <w:jc w:val="both"/>
        <w:rPr>
          <w:b/>
          <w:sz w:val="22"/>
          <w:szCs w:val="22"/>
        </w:rPr>
      </w:pPr>
      <w:r>
        <w:rPr>
          <w:b/>
          <w:sz w:val="22"/>
          <w:szCs w:val="22"/>
        </w:rPr>
        <w:t>APARTADO</w:t>
      </w:r>
      <w:r w:rsidRPr="007F3050">
        <w:rPr>
          <w:b/>
          <w:sz w:val="22"/>
          <w:szCs w:val="22"/>
        </w:rPr>
        <w:t xml:space="preserve"> 4</w:t>
      </w:r>
    </w:p>
    <w:p w14:paraId="7FDBB79C" w14:textId="77777777" w:rsidR="00BB65D4" w:rsidRDefault="00BB65D4" w:rsidP="00BB65D4">
      <w:pPr>
        <w:pStyle w:val="parrafo"/>
        <w:jc w:val="both"/>
        <w:rPr>
          <w:sz w:val="22"/>
          <w:szCs w:val="22"/>
        </w:rPr>
      </w:pPr>
      <w:r w:rsidRPr="007F3050">
        <w:rPr>
          <w:b/>
          <w:sz w:val="22"/>
          <w:szCs w:val="22"/>
        </w:rPr>
        <w:t>A)</w:t>
      </w:r>
      <w:r>
        <w:rPr>
          <w:sz w:val="22"/>
          <w:szCs w:val="22"/>
        </w:rPr>
        <w:t xml:space="preserve"> Se podría declarar</w:t>
      </w:r>
      <w:r w:rsidRPr="007F3050">
        <w:rPr>
          <w:sz w:val="22"/>
          <w:szCs w:val="22"/>
        </w:rPr>
        <w:t xml:space="preserve"> responsable de la deuda tributaria al asesor en virtud del artículo 42.1.a) de la LGT, por ser causante o colaborar activamente en la realización de una infracción tributaria. </w:t>
      </w:r>
    </w:p>
    <w:p w14:paraId="2B1FE491" w14:textId="77777777" w:rsidR="00BB65D4" w:rsidRPr="007F3050" w:rsidRDefault="00BB65D4" w:rsidP="00BB65D4">
      <w:pPr>
        <w:pStyle w:val="parrafo"/>
        <w:jc w:val="both"/>
        <w:rPr>
          <w:sz w:val="22"/>
          <w:szCs w:val="22"/>
        </w:rPr>
      </w:pPr>
      <w:r w:rsidRPr="007F3050">
        <w:rPr>
          <w:sz w:val="22"/>
          <w:szCs w:val="22"/>
        </w:rPr>
        <w:t>Su responsabilidad también se extenderá a la sanción.</w:t>
      </w:r>
    </w:p>
    <w:p w14:paraId="01906320" w14:textId="77777777" w:rsidR="00BB65D4" w:rsidRPr="007F3050" w:rsidRDefault="00BB65D4" w:rsidP="00BB65D4">
      <w:pPr>
        <w:pStyle w:val="parrafo"/>
        <w:jc w:val="both"/>
        <w:rPr>
          <w:sz w:val="22"/>
          <w:szCs w:val="22"/>
        </w:rPr>
      </w:pPr>
      <w:r w:rsidRPr="007F3050">
        <w:rPr>
          <w:b/>
          <w:sz w:val="22"/>
          <w:szCs w:val="22"/>
        </w:rPr>
        <w:t>B)</w:t>
      </w:r>
      <w:r w:rsidRPr="007F3050">
        <w:rPr>
          <w:sz w:val="22"/>
          <w:szCs w:val="22"/>
        </w:rPr>
        <w:t xml:space="preserve"> La responsabilidad alcanzará a la</w:t>
      </w:r>
      <w:r>
        <w:rPr>
          <w:sz w:val="22"/>
          <w:szCs w:val="22"/>
        </w:rPr>
        <w:t xml:space="preserve"> deuda tributaria ya la sanción (artículo 42.1.a) LGT).</w:t>
      </w:r>
    </w:p>
    <w:p w14:paraId="1B376AF0" w14:textId="77777777" w:rsidR="00BB65D4" w:rsidRDefault="00BB65D4" w:rsidP="00BB65D4">
      <w:pPr>
        <w:pStyle w:val="parrafo"/>
        <w:jc w:val="both"/>
        <w:rPr>
          <w:b/>
          <w:sz w:val="22"/>
          <w:szCs w:val="22"/>
        </w:rPr>
      </w:pPr>
    </w:p>
    <w:p w14:paraId="380E4864" w14:textId="77777777" w:rsidR="00BB65D4" w:rsidRPr="007F3050" w:rsidRDefault="00BB65D4" w:rsidP="00BB65D4">
      <w:pPr>
        <w:pStyle w:val="parrafo"/>
        <w:jc w:val="both"/>
        <w:rPr>
          <w:b/>
          <w:sz w:val="22"/>
          <w:szCs w:val="22"/>
        </w:rPr>
      </w:pPr>
      <w:r>
        <w:rPr>
          <w:b/>
          <w:sz w:val="22"/>
          <w:szCs w:val="22"/>
        </w:rPr>
        <w:t>APARTADO</w:t>
      </w:r>
      <w:r w:rsidRPr="007F3050">
        <w:rPr>
          <w:b/>
          <w:sz w:val="22"/>
          <w:szCs w:val="22"/>
        </w:rPr>
        <w:t xml:space="preserve"> 5</w:t>
      </w:r>
    </w:p>
    <w:p w14:paraId="16FBE315" w14:textId="77777777" w:rsidR="00BB65D4" w:rsidRPr="007F3050" w:rsidRDefault="00BB65D4" w:rsidP="00BB65D4">
      <w:pPr>
        <w:pStyle w:val="articulo"/>
        <w:jc w:val="both"/>
        <w:rPr>
          <w:sz w:val="22"/>
          <w:szCs w:val="22"/>
        </w:rPr>
      </w:pPr>
      <w:r w:rsidRPr="007F3050">
        <w:rPr>
          <w:b/>
          <w:sz w:val="22"/>
          <w:szCs w:val="22"/>
        </w:rPr>
        <w:t xml:space="preserve">A) </w:t>
      </w:r>
      <w:r w:rsidRPr="007F3050">
        <w:rPr>
          <w:sz w:val="22"/>
          <w:szCs w:val="22"/>
        </w:rPr>
        <w:t xml:space="preserve">La infracción cometida por D. Juan será la regulada en el artículo 191 de la LGT, </w:t>
      </w:r>
      <w:r>
        <w:rPr>
          <w:sz w:val="22"/>
          <w:szCs w:val="22"/>
        </w:rPr>
        <w:t>por</w:t>
      </w:r>
      <w:r w:rsidRPr="007F3050">
        <w:rPr>
          <w:sz w:val="22"/>
          <w:szCs w:val="22"/>
        </w:rPr>
        <w:t xml:space="preserve"> dejar de ingresar dentro del plazo establecido en la normativa de cada tributo la totalidad o parte de la deuda tributaria que debiera resultar de la correcta autoliquidación del tributo, salvo que se regularice con arreglo al artículo 27 de la LGT o proceda la aplicación del artículo 161.1.b) de la LGT.</w:t>
      </w:r>
    </w:p>
    <w:p w14:paraId="58436801" w14:textId="77777777" w:rsidR="00BB65D4" w:rsidRPr="007F3050" w:rsidRDefault="00BB65D4" w:rsidP="00BB65D4">
      <w:pPr>
        <w:pStyle w:val="parrafo"/>
        <w:jc w:val="both"/>
        <w:rPr>
          <w:sz w:val="22"/>
          <w:szCs w:val="22"/>
        </w:rPr>
      </w:pPr>
      <w:r w:rsidRPr="007F3050">
        <w:rPr>
          <w:sz w:val="22"/>
          <w:szCs w:val="22"/>
        </w:rPr>
        <w:t>La base de la sanción será la cuantía no ingresada en la autoliquidación como consecuencia de la comisión de la infracción. Entendemos, que dicha base serán los 120.000 € de la liquidación practicada a D. Juan.</w:t>
      </w:r>
    </w:p>
    <w:p w14:paraId="2CF9E43A" w14:textId="77777777" w:rsidR="00BB65D4" w:rsidRPr="007F3050" w:rsidRDefault="00BB65D4" w:rsidP="00BB65D4">
      <w:pPr>
        <w:pStyle w:val="parrafo"/>
        <w:jc w:val="both"/>
        <w:rPr>
          <w:sz w:val="22"/>
          <w:szCs w:val="22"/>
        </w:rPr>
      </w:pPr>
      <w:r w:rsidRPr="007F3050">
        <w:rPr>
          <w:sz w:val="22"/>
          <w:szCs w:val="22"/>
        </w:rPr>
        <w:t>La infracción será calificada como muy grave, ya que en el enunciado se indica expresamente que se han utilizado medios fraudulentos.</w:t>
      </w:r>
    </w:p>
    <w:p w14:paraId="09B55433" w14:textId="77777777" w:rsidR="00BB65D4" w:rsidRPr="007F3050" w:rsidRDefault="00BB65D4" w:rsidP="00BB65D4">
      <w:pPr>
        <w:pStyle w:val="parrafo"/>
        <w:jc w:val="both"/>
        <w:rPr>
          <w:sz w:val="22"/>
          <w:szCs w:val="22"/>
        </w:rPr>
      </w:pPr>
      <w:r w:rsidRPr="007F3050">
        <w:rPr>
          <w:b/>
          <w:sz w:val="22"/>
          <w:szCs w:val="22"/>
        </w:rPr>
        <w:t>B)</w:t>
      </w:r>
      <w:r w:rsidRPr="007F3050">
        <w:rPr>
          <w:sz w:val="22"/>
          <w:szCs w:val="22"/>
        </w:rPr>
        <w:t xml:space="preserve"> De acuerdo con el artículo 191.4 de la LGT, la sanción por infracción muy grave consistirá en multa pecuniaria proporcional del 100 al 150 por ciento y se graduará incrementando el porcentaje mínimo conforme a los criterios de comisión repetida de infracciones tributarias y de perjuicio económico para la Hacienda Pública, con los incrementos porcentuales previstos para cada caso en los párrafos a) y b) del apartado 1 del artículo 187 de la LGT.</w:t>
      </w:r>
    </w:p>
    <w:p w14:paraId="0C6BD4D0" w14:textId="77777777" w:rsidR="00BB65D4" w:rsidRPr="007F3050" w:rsidRDefault="00BB65D4" w:rsidP="00BB65D4">
      <w:pPr>
        <w:pStyle w:val="parrafo"/>
        <w:jc w:val="both"/>
        <w:rPr>
          <w:b/>
          <w:sz w:val="22"/>
          <w:szCs w:val="22"/>
        </w:rPr>
      </w:pPr>
      <w:r>
        <w:rPr>
          <w:b/>
          <w:sz w:val="22"/>
          <w:szCs w:val="22"/>
        </w:rPr>
        <w:t>APARTADO</w:t>
      </w:r>
      <w:r w:rsidRPr="007F3050">
        <w:rPr>
          <w:b/>
          <w:sz w:val="22"/>
          <w:szCs w:val="22"/>
        </w:rPr>
        <w:t xml:space="preserve"> 6</w:t>
      </w:r>
    </w:p>
    <w:p w14:paraId="1FCFF074" w14:textId="77777777" w:rsidR="00BB65D4" w:rsidRPr="007F3050" w:rsidRDefault="00BB65D4" w:rsidP="00BB65D4">
      <w:pPr>
        <w:pStyle w:val="articulo"/>
        <w:jc w:val="both"/>
        <w:rPr>
          <w:sz w:val="22"/>
          <w:szCs w:val="22"/>
        </w:rPr>
      </w:pPr>
      <w:r w:rsidRPr="007F3050">
        <w:rPr>
          <w:b/>
          <w:sz w:val="22"/>
          <w:szCs w:val="22"/>
        </w:rPr>
        <w:t>A)</w:t>
      </w:r>
      <w:r w:rsidRPr="007F3050">
        <w:rPr>
          <w:sz w:val="22"/>
          <w:szCs w:val="22"/>
        </w:rPr>
        <w:t xml:space="preserve"> La infracción cometida por D. Ana será la regulada en el artículo 205 de la LGT, por comunicar datos falsos, incompletos o inexactos al pagador de rentas sometidas a retención o ingreso a cuenta, cuando se deriven de ello retenciones o ingresos a cuenta inferiores a los procedentes.</w:t>
      </w:r>
    </w:p>
    <w:p w14:paraId="07485129" w14:textId="77777777" w:rsidR="00BB65D4" w:rsidRPr="007F3050" w:rsidRDefault="00BB65D4" w:rsidP="00BB65D4">
      <w:pPr>
        <w:pStyle w:val="parrafo"/>
        <w:jc w:val="both"/>
        <w:rPr>
          <w:sz w:val="22"/>
          <w:szCs w:val="22"/>
        </w:rPr>
      </w:pPr>
      <w:r w:rsidRPr="007F3050">
        <w:rPr>
          <w:sz w:val="22"/>
          <w:szCs w:val="22"/>
        </w:rPr>
        <w:t>La infracción será leve cuando el obligado tributario tenga obligación de presentar autoliquidación que incluya las rentas sujetas a retención o ingreso a cuenta.</w:t>
      </w:r>
    </w:p>
    <w:p w14:paraId="7C5E3C27" w14:textId="77777777" w:rsidR="00BB65D4" w:rsidRPr="007F3050" w:rsidRDefault="00BB65D4" w:rsidP="00BB65D4">
      <w:pPr>
        <w:pStyle w:val="parrafo"/>
        <w:jc w:val="both"/>
        <w:rPr>
          <w:sz w:val="22"/>
          <w:szCs w:val="22"/>
        </w:rPr>
      </w:pPr>
      <w:r w:rsidRPr="007F3050">
        <w:rPr>
          <w:b/>
          <w:sz w:val="22"/>
          <w:szCs w:val="22"/>
        </w:rPr>
        <w:t>B)</w:t>
      </w:r>
      <w:r w:rsidRPr="007F3050">
        <w:rPr>
          <w:sz w:val="22"/>
          <w:szCs w:val="22"/>
        </w:rPr>
        <w:t xml:space="preserve"> La base de la sanción será la diferencia entre la retención o ingreso a cuenta procedente y la efectivamente practicada durante el período de aplicación de los datos falsos, incompletos o inexactos.</w:t>
      </w:r>
    </w:p>
    <w:p w14:paraId="46368F17" w14:textId="77777777" w:rsidR="00BB65D4" w:rsidRPr="007F3050" w:rsidRDefault="00BB65D4" w:rsidP="00BB65D4">
      <w:pPr>
        <w:pStyle w:val="parrafo"/>
        <w:jc w:val="both"/>
        <w:rPr>
          <w:sz w:val="22"/>
          <w:szCs w:val="22"/>
        </w:rPr>
      </w:pPr>
      <w:r w:rsidRPr="007F3050">
        <w:rPr>
          <w:sz w:val="22"/>
          <w:szCs w:val="22"/>
        </w:rPr>
        <w:t>La sanción consistirá en multa pecuniaria proporcional del 35 por ciento.</w:t>
      </w:r>
    </w:p>
    <w:p w14:paraId="361C46FD" w14:textId="77777777" w:rsidR="00BB65D4" w:rsidRPr="007F3050" w:rsidRDefault="00BB65D4" w:rsidP="00BB65D4">
      <w:pPr>
        <w:pStyle w:val="parrafo"/>
        <w:jc w:val="both"/>
        <w:rPr>
          <w:b/>
          <w:sz w:val="22"/>
          <w:szCs w:val="22"/>
        </w:rPr>
      </w:pPr>
      <w:r>
        <w:rPr>
          <w:b/>
          <w:sz w:val="22"/>
          <w:szCs w:val="22"/>
        </w:rPr>
        <w:t>APARTADO</w:t>
      </w:r>
      <w:r w:rsidRPr="007F3050">
        <w:rPr>
          <w:b/>
          <w:sz w:val="22"/>
          <w:szCs w:val="22"/>
        </w:rPr>
        <w:t xml:space="preserve"> 7</w:t>
      </w:r>
    </w:p>
    <w:p w14:paraId="75DC2562" w14:textId="77777777" w:rsidR="00BB65D4" w:rsidRPr="007F3050" w:rsidRDefault="00BB65D4" w:rsidP="00BB65D4">
      <w:pPr>
        <w:pStyle w:val="parrafo"/>
        <w:jc w:val="both"/>
        <w:rPr>
          <w:sz w:val="22"/>
          <w:szCs w:val="22"/>
        </w:rPr>
      </w:pPr>
      <w:r w:rsidRPr="007F3050">
        <w:rPr>
          <w:b/>
          <w:sz w:val="22"/>
          <w:szCs w:val="22"/>
        </w:rPr>
        <w:t>A)</w:t>
      </w:r>
      <w:r w:rsidRPr="007F3050">
        <w:rPr>
          <w:sz w:val="22"/>
          <w:szCs w:val="22"/>
        </w:rPr>
        <w:t xml:space="preserve"> Según el artículo 62.2.a) de al LGT, al haberse notificado la confirmación de la liquidación provisional el 14/9/2018, el plazo de pago en período voluntario abarcará desde dicho día hasta el 20/10/2018.</w:t>
      </w:r>
    </w:p>
    <w:p w14:paraId="199319C3" w14:textId="77777777" w:rsidR="00BB65D4" w:rsidRPr="007F3050" w:rsidRDefault="00BB65D4" w:rsidP="00BB65D4">
      <w:pPr>
        <w:pStyle w:val="parrafo"/>
        <w:jc w:val="both"/>
        <w:rPr>
          <w:sz w:val="22"/>
          <w:szCs w:val="22"/>
        </w:rPr>
      </w:pPr>
      <w:r w:rsidRPr="007F3050">
        <w:rPr>
          <w:b/>
          <w:sz w:val="22"/>
          <w:szCs w:val="22"/>
        </w:rPr>
        <w:t xml:space="preserve">B) </w:t>
      </w:r>
      <w:r w:rsidRPr="007F3050">
        <w:rPr>
          <w:sz w:val="22"/>
          <w:szCs w:val="22"/>
        </w:rPr>
        <w:t>Señala el artículo 42.2 del RGRVA, en cuanto a la solicitud de suspensión de la ejecución del acto impugnado en vía económico-administrativa, que si en el momento de solicitarse la suspensión la deuda se encontrara en periodo voluntario de ingreso (suponemos que se solicita el 10/10/2018 con la interposición de la reclamación económico-administrativa y el PV termina el 20/10/2018), con la notificación de su denegación se iniciará el plazo previsto en el artículo 62.2 de la LGT, para que dicho ingreso sea realizado.</w:t>
      </w:r>
    </w:p>
    <w:p w14:paraId="3B501CBD" w14:textId="77777777" w:rsidR="00BB65D4" w:rsidRPr="007F3050" w:rsidRDefault="00BB65D4" w:rsidP="00BB65D4">
      <w:pPr>
        <w:pStyle w:val="parrafo"/>
        <w:jc w:val="both"/>
        <w:rPr>
          <w:sz w:val="22"/>
          <w:szCs w:val="22"/>
        </w:rPr>
      </w:pPr>
      <w:r w:rsidRPr="007F3050">
        <w:rPr>
          <w:sz w:val="22"/>
          <w:szCs w:val="22"/>
        </w:rPr>
        <w:t>De realizarse el ingreso en dicho plazo, procederá la liquidación de los intereses de demora devengados a partir del día siguiente al del vencimiento del plazo de ingreso en periodo voluntario hasta la fecha del ingreso realizado durante el plazo abierto con la notificación de la denegación. De no realizarse el ingreso, los intereses se liquidarán hasta la fecha de vencimiento de dicho plazo, sin perjuicio de los que puedan devengarse con posterioridad conforme a lo dispuesto en el artículo 26 de LGT.</w:t>
      </w:r>
    </w:p>
    <w:p w14:paraId="0B6B62C5" w14:textId="77777777" w:rsidR="00BB65D4" w:rsidRPr="007F3050" w:rsidRDefault="00BB65D4" w:rsidP="00BB65D4">
      <w:pPr>
        <w:pStyle w:val="parrafo"/>
        <w:jc w:val="both"/>
        <w:rPr>
          <w:b/>
          <w:sz w:val="22"/>
          <w:szCs w:val="22"/>
        </w:rPr>
      </w:pPr>
      <w:r>
        <w:rPr>
          <w:b/>
          <w:sz w:val="22"/>
          <w:szCs w:val="22"/>
        </w:rPr>
        <w:t>APARTADO</w:t>
      </w:r>
      <w:r w:rsidRPr="007F3050">
        <w:rPr>
          <w:b/>
          <w:sz w:val="22"/>
          <w:szCs w:val="22"/>
        </w:rPr>
        <w:t xml:space="preserve"> 8</w:t>
      </w:r>
    </w:p>
    <w:p w14:paraId="31B8C675" w14:textId="77777777" w:rsidR="00BB65D4" w:rsidRPr="007F3050" w:rsidRDefault="00BB65D4" w:rsidP="00BB65D4">
      <w:pPr>
        <w:pStyle w:val="parrafo"/>
        <w:jc w:val="both"/>
        <w:rPr>
          <w:rFonts w:eastAsia="Times New Roman"/>
          <w:sz w:val="22"/>
          <w:szCs w:val="22"/>
        </w:rPr>
      </w:pPr>
      <w:r w:rsidRPr="007F3050">
        <w:rPr>
          <w:sz w:val="22"/>
          <w:szCs w:val="22"/>
        </w:rPr>
        <w:t xml:space="preserve">El artículo 46.2 de la LGT dispone que </w:t>
      </w:r>
      <w:r w:rsidRPr="007F3050">
        <w:rPr>
          <w:rFonts w:eastAsia="Times New Roman"/>
          <w:sz w:val="22"/>
          <w:szCs w:val="22"/>
        </w:rPr>
        <w:t>para interponer recursos o reclamaciones, la representación deberá acreditarse por cualquier medio válido en Derecho que deje constancia fidedigna o mediante declaración en comparecencia personal del interesado ante el órgano administrativo competente.</w:t>
      </w:r>
    </w:p>
    <w:p w14:paraId="18A23466" w14:textId="77777777" w:rsidR="00BB65D4" w:rsidRPr="007F3050" w:rsidRDefault="00BB65D4" w:rsidP="00BB65D4">
      <w:pPr>
        <w:pStyle w:val="parrafo"/>
        <w:jc w:val="both"/>
        <w:rPr>
          <w:sz w:val="22"/>
          <w:szCs w:val="22"/>
        </w:rPr>
      </w:pPr>
      <w:r w:rsidRPr="007F3050">
        <w:rPr>
          <w:rFonts w:eastAsia="Times New Roman"/>
          <w:sz w:val="22"/>
          <w:szCs w:val="22"/>
        </w:rPr>
        <w:t xml:space="preserve">No obstante, el apartado 7 del mismo artículo señala que </w:t>
      </w:r>
      <w:r w:rsidRPr="007F3050">
        <w:rPr>
          <w:sz w:val="22"/>
          <w:szCs w:val="22"/>
        </w:rPr>
        <w:t>la falta o insuficiencia del poder no impedirá que se tenga por realizado el acto de que se trate, siempre que se acompañe aquél o se subsane el defecto dentro del plazo de 10 días, que deberá conceder al efecto el órgano administrativo competente.</w:t>
      </w:r>
    </w:p>
    <w:p w14:paraId="21C0E1E2" w14:textId="77777777" w:rsidR="00BB65D4" w:rsidRPr="007F3050" w:rsidRDefault="00BB65D4" w:rsidP="00BB65D4">
      <w:pPr>
        <w:pStyle w:val="parrafo"/>
        <w:jc w:val="both"/>
        <w:rPr>
          <w:sz w:val="22"/>
          <w:szCs w:val="22"/>
        </w:rPr>
      </w:pPr>
      <w:r w:rsidRPr="007F3050">
        <w:rPr>
          <w:sz w:val="22"/>
          <w:szCs w:val="22"/>
        </w:rPr>
        <w:t xml:space="preserve">En conclusión, el asesor de D. Juan podrá interponer la reclamación económico-administrativa, siempre y cuando se le haya acreditado como representante por cualquiera de los medios contenidos en el artículo 111.2 del RGAT. Sin embargo, de no haber sido así, si el asesor hubiera presentado la reclamación con falta o insuficiencia de poder, se le concederá a D. Juan un plazo de 10 días para que se acompañe el poder o se subsane la insuficiencia del mismo. </w:t>
      </w:r>
    </w:p>
    <w:p w14:paraId="7FA650BF" w14:textId="77777777" w:rsidR="00BB65D4" w:rsidRPr="007F3050" w:rsidRDefault="00BB65D4" w:rsidP="00BB65D4">
      <w:pPr>
        <w:pStyle w:val="parrafo"/>
        <w:jc w:val="both"/>
        <w:rPr>
          <w:b/>
          <w:sz w:val="22"/>
          <w:szCs w:val="22"/>
        </w:rPr>
      </w:pPr>
      <w:r>
        <w:rPr>
          <w:b/>
          <w:sz w:val="22"/>
          <w:szCs w:val="22"/>
        </w:rPr>
        <w:t>APPARTADO</w:t>
      </w:r>
      <w:r w:rsidRPr="007F3050">
        <w:rPr>
          <w:b/>
          <w:sz w:val="22"/>
          <w:szCs w:val="22"/>
        </w:rPr>
        <w:t xml:space="preserve"> 9</w:t>
      </w:r>
    </w:p>
    <w:p w14:paraId="2A74B1B0" w14:textId="77777777" w:rsidR="00BB65D4" w:rsidRPr="007F3050" w:rsidRDefault="00BB65D4" w:rsidP="00BB65D4">
      <w:pPr>
        <w:pStyle w:val="parrafo"/>
        <w:jc w:val="both"/>
        <w:rPr>
          <w:sz w:val="22"/>
          <w:szCs w:val="22"/>
        </w:rPr>
      </w:pPr>
      <w:r w:rsidRPr="007F3050">
        <w:rPr>
          <w:sz w:val="22"/>
          <w:szCs w:val="22"/>
        </w:rPr>
        <w:t>El plazo para interponer reclamación económico administrativa será de un mes a contar desde el día siguiente al de la notificación del acto impugnado, es decir, podrá interponerse desde el 15/9/2018 hasta el 15/10/2018 (artículo 235.1 LGT).</w:t>
      </w:r>
    </w:p>
    <w:p w14:paraId="59D181FB" w14:textId="77777777" w:rsidR="00BB65D4" w:rsidRPr="007F3050" w:rsidRDefault="00BB65D4" w:rsidP="00BB65D4">
      <w:pPr>
        <w:pStyle w:val="parrafo"/>
        <w:jc w:val="both"/>
        <w:rPr>
          <w:sz w:val="22"/>
          <w:szCs w:val="22"/>
        </w:rPr>
      </w:pPr>
      <w:r w:rsidRPr="007F3050">
        <w:rPr>
          <w:sz w:val="22"/>
          <w:szCs w:val="22"/>
        </w:rPr>
        <w:t>El escrito de interposición se dirigirá al órgano administrativo que haya dictado el acto reclamable, que lo remitirá al tribunal competente en el plazo de un mes (artículo 235.3 LGT).</w:t>
      </w:r>
    </w:p>
    <w:p w14:paraId="55745A3E" w14:textId="77777777" w:rsidR="00BB65D4" w:rsidRPr="007F3050" w:rsidRDefault="00BB65D4" w:rsidP="00BB65D4">
      <w:pPr>
        <w:pStyle w:val="parrafo"/>
        <w:jc w:val="both"/>
        <w:rPr>
          <w:sz w:val="22"/>
          <w:szCs w:val="22"/>
        </w:rPr>
      </w:pPr>
      <w:r w:rsidRPr="007F3050">
        <w:rPr>
          <w:sz w:val="22"/>
          <w:szCs w:val="22"/>
        </w:rPr>
        <w:t xml:space="preserve">En cuanto al órgano competente para su resolución, si el acto hubiese sido dictado por los órganos centrales de la AEAT, será competente para su resolución el TEAC en única instancia. En cambio, si hubiere sido dictado por un órgano periférico de la AEAT, será competente el TEAR en única instancia, por ser la cuantía de la reclamación inferior a 150.000 </w:t>
      </w:r>
      <w:r>
        <w:rPr>
          <w:sz w:val="22"/>
          <w:szCs w:val="22"/>
        </w:rPr>
        <w:t>€ (artículo 229.1.a) y 229.2.a) LGT).</w:t>
      </w:r>
    </w:p>
    <w:p w14:paraId="6BB6D11D" w14:textId="77777777" w:rsidR="00BB65D4" w:rsidRPr="007F3050" w:rsidRDefault="00BB65D4" w:rsidP="00BB65D4">
      <w:pPr>
        <w:pStyle w:val="parrafo"/>
        <w:jc w:val="both"/>
        <w:rPr>
          <w:b/>
          <w:sz w:val="22"/>
          <w:szCs w:val="22"/>
        </w:rPr>
      </w:pPr>
      <w:r>
        <w:rPr>
          <w:b/>
          <w:sz w:val="22"/>
          <w:szCs w:val="22"/>
        </w:rPr>
        <w:t>APARTADO</w:t>
      </w:r>
      <w:r w:rsidRPr="007F3050">
        <w:rPr>
          <w:b/>
          <w:sz w:val="22"/>
          <w:szCs w:val="22"/>
        </w:rPr>
        <w:t xml:space="preserve"> 10</w:t>
      </w:r>
    </w:p>
    <w:p w14:paraId="5F814882" w14:textId="77777777" w:rsidR="00BB65D4" w:rsidRPr="007F3050" w:rsidRDefault="00BB65D4" w:rsidP="00BB65D4">
      <w:pPr>
        <w:jc w:val="both"/>
        <w:rPr>
          <w:rFonts w:eastAsia="Times New Roman" w:cs="Times New Roman"/>
          <w:lang w:eastAsia="es-ES_tradnl"/>
        </w:rPr>
      </w:pPr>
      <w:r w:rsidRPr="007F3050">
        <w:rPr>
          <w:rFonts w:eastAsia="Times New Roman" w:cs="Times New Roman"/>
          <w:lang w:eastAsia="es-ES_tradnl"/>
        </w:rPr>
        <w:t>Según el artículo 209.2 de la LGT, l</w:t>
      </w:r>
      <w:r w:rsidRPr="003F703C">
        <w:rPr>
          <w:rFonts w:eastAsia="Times New Roman" w:cs="Times New Roman"/>
          <w:lang w:eastAsia="es-ES_tradnl"/>
        </w:rPr>
        <w:t>os procedimientos sancionadores que se incoen como consecuencia de un procedimiento iniciado mediante declaración o de un procedimiento de verificación de datos, comprobación o inspección no podrán iniciarse respecto a la persona o entidad que hubiera sido objeto del procedimiento una vez transcurrido el plazo de tres meses desde que se hubiese notificado o se entendiese notificada la correspondiente liquidación o resolución.</w:t>
      </w:r>
    </w:p>
    <w:p w14:paraId="7DC7908B" w14:textId="77777777" w:rsidR="00BB65D4" w:rsidRPr="007F3050" w:rsidRDefault="00BB65D4" w:rsidP="00BB65D4">
      <w:pPr>
        <w:jc w:val="both"/>
        <w:rPr>
          <w:rFonts w:eastAsia="Times New Roman" w:cs="Times New Roman"/>
          <w:lang w:eastAsia="es-ES_tradnl"/>
        </w:rPr>
      </w:pPr>
    </w:p>
    <w:p w14:paraId="6C012538" w14:textId="77777777" w:rsidR="00BB65D4" w:rsidRPr="00720357" w:rsidRDefault="00BB65D4" w:rsidP="00BB65D4">
      <w:pPr>
        <w:jc w:val="both"/>
        <w:rPr>
          <w:rFonts w:eastAsia="Times New Roman" w:cs="Times New Roman"/>
          <w:lang w:eastAsia="es-ES_tradnl"/>
        </w:rPr>
      </w:pPr>
      <w:r w:rsidRPr="00720357">
        <w:rPr>
          <w:rFonts w:eastAsia="Times New Roman" w:cs="Times New Roman"/>
          <w:lang w:eastAsia="es-ES_tradnl"/>
        </w:rPr>
        <w:t>Es decir, la Administración tributaria podrá iniciar el procedimiento hasta el día 14/12/2018.</w:t>
      </w:r>
    </w:p>
    <w:p w14:paraId="02FDD7F3" w14:textId="77777777" w:rsidR="00BB65D4" w:rsidRPr="00720357" w:rsidRDefault="00BB65D4" w:rsidP="00BB65D4">
      <w:pPr>
        <w:jc w:val="both"/>
        <w:rPr>
          <w:rFonts w:eastAsia="Times New Roman" w:cs="Times New Roman"/>
          <w:lang w:eastAsia="es-ES_tradnl"/>
        </w:rPr>
      </w:pPr>
    </w:p>
    <w:p w14:paraId="5F522977" w14:textId="77777777" w:rsidR="00BB65D4" w:rsidRPr="00720357" w:rsidRDefault="00BB65D4" w:rsidP="00BB65D4">
      <w:pPr>
        <w:jc w:val="both"/>
        <w:rPr>
          <w:rFonts w:eastAsia="Times New Roman" w:cs="Times New Roman"/>
          <w:lang w:eastAsia="es-ES_tradnl"/>
        </w:rPr>
      </w:pPr>
      <w:r w:rsidRPr="00720357">
        <w:rPr>
          <w:rFonts w:eastAsia="Times New Roman" w:cs="Times New Roman"/>
          <w:lang w:eastAsia="es-ES_tradnl"/>
        </w:rPr>
        <w:t xml:space="preserve">Por otra parte, el artículo 211.4 de la LGT dispone que, </w:t>
      </w:r>
      <w:r w:rsidRPr="00720357">
        <w:t>el vencimiento del plazo establecido en el apartado 2 de este artículo (</w:t>
      </w:r>
      <w:r w:rsidRPr="00720357">
        <w:rPr>
          <w:rFonts w:eastAsia="Times New Roman" w:cs="Times New Roman"/>
          <w:lang w:eastAsia="es-ES_tradnl"/>
        </w:rPr>
        <w:t xml:space="preserve">6 meses contados desde la notificación de la comunicación de inicio del procedimiento) </w:t>
      </w:r>
      <w:r w:rsidRPr="00720357">
        <w:t>sin que se haya notificado resolución expresa producirá la caducidad del procedimiento.</w:t>
      </w:r>
    </w:p>
    <w:p w14:paraId="6E0DB02B" w14:textId="77777777" w:rsidR="00BB65D4" w:rsidRPr="00720357" w:rsidRDefault="00BB65D4" w:rsidP="00BB65D4">
      <w:pPr>
        <w:pStyle w:val="parrafo"/>
        <w:jc w:val="both"/>
        <w:rPr>
          <w:sz w:val="22"/>
          <w:szCs w:val="22"/>
        </w:rPr>
      </w:pPr>
      <w:r w:rsidRPr="00720357">
        <w:rPr>
          <w:sz w:val="22"/>
          <w:szCs w:val="22"/>
        </w:rPr>
        <w:t>La declaración de caducidad podrá dictarse de oficio o a instancia del interesado y ordenará el archivo de las actuaciones. Dicha caducidad impedirá la iniciación de un nuevo procedimiento sancionador.</w:t>
      </w:r>
    </w:p>
    <w:p w14:paraId="1E2C4EB8" w14:textId="77777777" w:rsidR="00BB65D4" w:rsidRPr="007F3050" w:rsidRDefault="00BB65D4" w:rsidP="00BB65D4">
      <w:pPr>
        <w:jc w:val="both"/>
        <w:rPr>
          <w:rFonts w:eastAsia="Times New Roman" w:cs="Times New Roman"/>
          <w:lang w:eastAsia="es-ES_tradnl"/>
        </w:rPr>
      </w:pPr>
      <w:r w:rsidRPr="007F3050">
        <w:rPr>
          <w:rFonts w:eastAsia="Times New Roman" w:cs="Times New Roman"/>
          <w:lang w:eastAsia="es-ES_tradnl"/>
        </w:rPr>
        <w:t>- Fecha notificación comunicación inicio expediente sancionador: 14/9/2018</w:t>
      </w:r>
    </w:p>
    <w:p w14:paraId="24D4AE4E" w14:textId="77777777" w:rsidR="00BB65D4" w:rsidRPr="007F3050" w:rsidRDefault="00BB65D4" w:rsidP="00BB65D4">
      <w:pPr>
        <w:jc w:val="both"/>
        <w:rPr>
          <w:rFonts w:eastAsia="Times New Roman" w:cs="Times New Roman"/>
          <w:lang w:eastAsia="es-ES_tradnl"/>
        </w:rPr>
      </w:pPr>
    </w:p>
    <w:p w14:paraId="0E2FA86D" w14:textId="77777777" w:rsidR="00BB65D4" w:rsidRPr="007F3050" w:rsidRDefault="00BB65D4" w:rsidP="00BB65D4">
      <w:pPr>
        <w:jc w:val="both"/>
        <w:rPr>
          <w:rFonts w:eastAsia="Times New Roman" w:cs="Times New Roman"/>
          <w:lang w:eastAsia="es-ES_tradnl"/>
        </w:rPr>
      </w:pPr>
      <w:r w:rsidRPr="007F3050">
        <w:rPr>
          <w:rFonts w:eastAsia="Times New Roman" w:cs="Times New Roman"/>
          <w:lang w:eastAsia="es-ES_tradnl"/>
        </w:rPr>
        <w:t>- Fecha notificación sanción: 20/3/2019</w:t>
      </w:r>
    </w:p>
    <w:p w14:paraId="555D1904" w14:textId="77777777" w:rsidR="00BB65D4" w:rsidRDefault="00BB65D4" w:rsidP="00BB65D4">
      <w:pPr>
        <w:jc w:val="both"/>
        <w:rPr>
          <w:rFonts w:eastAsia="Times New Roman" w:cs="Times New Roman"/>
          <w:lang w:eastAsia="es-ES_tradnl"/>
        </w:rPr>
      </w:pPr>
    </w:p>
    <w:p w14:paraId="6F9589DD" w14:textId="77777777" w:rsidR="00BB65D4" w:rsidRPr="003F703C" w:rsidRDefault="00BB65D4" w:rsidP="00BB65D4">
      <w:pPr>
        <w:jc w:val="both"/>
        <w:rPr>
          <w:rFonts w:eastAsia="Times New Roman" w:cs="Times New Roman"/>
          <w:lang w:eastAsia="es-ES_tradnl"/>
        </w:rPr>
      </w:pPr>
      <w:r>
        <w:rPr>
          <w:rFonts w:eastAsia="Times New Roman" w:cs="Times New Roman"/>
          <w:lang w:eastAsia="es-ES_tradnl"/>
        </w:rPr>
        <w:t>Concluyendo, e</w:t>
      </w:r>
      <w:r w:rsidRPr="007F3050">
        <w:rPr>
          <w:rFonts w:eastAsia="Times New Roman" w:cs="Times New Roman"/>
          <w:lang w:eastAsia="es-ES_tradnl"/>
        </w:rPr>
        <w:t>n vista de las 2 fechas anteriores, el 15/3/2019 se produjo la caducidad del procedimiento sancionador por el transcurso del plazo de 6 meses sin que se haya notificado resolución expresa. Así, el 20/3/2019, día en que se notifica la imposición de la sanción, el procedimiento estará caducado.</w:t>
      </w:r>
    </w:p>
    <w:p w14:paraId="56D6D433" w14:textId="77777777" w:rsidR="00BB65D4" w:rsidRDefault="00BB65D4" w:rsidP="00BB65D4">
      <w:pPr>
        <w:rPr>
          <w:rFonts w:cs="Times New Roman"/>
          <w:b/>
          <w:u w:val="single"/>
          <w:lang w:val="es-ES"/>
        </w:rPr>
      </w:pPr>
    </w:p>
    <w:p w14:paraId="0A979E8B" w14:textId="77777777" w:rsidR="00BB65D4" w:rsidRPr="00C05E4A" w:rsidRDefault="00BB65D4" w:rsidP="00BB65D4">
      <w:pPr>
        <w:rPr>
          <w:rFonts w:cs="Times New Roman"/>
          <w:b/>
          <w:u w:val="single"/>
        </w:rPr>
      </w:pPr>
      <w:r w:rsidRPr="00C05E4A">
        <w:rPr>
          <w:rFonts w:cs="Times New Roman"/>
          <w:b/>
          <w:u w:val="single"/>
          <w:lang w:val="es-ES"/>
        </w:rPr>
        <w:t>ENUNCIADO 2</w:t>
      </w:r>
    </w:p>
    <w:p w14:paraId="75A9F131" w14:textId="77777777" w:rsidR="00BB65D4" w:rsidRPr="000A67E3" w:rsidRDefault="00BB65D4" w:rsidP="00BB65D4">
      <w:pPr>
        <w:rPr>
          <w:rFonts w:cs="Times New Roman"/>
          <w:b/>
          <w:lang w:val="es-ES"/>
        </w:rPr>
      </w:pPr>
    </w:p>
    <w:p w14:paraId="1396D592" w14:textId="77777777" w:rsidR="00BB65D4" w:rsidRPr="000A67E3" w:rsidRDefault="00BB65D4" w:rsidP="00BB65D4">
      <w:pPr>
        <w:rPr>
          <w:rFonts w:cs="Times New Roman"/>
          <w:b/>
          <w:lang w:val="es-ES"/>
        </w:rPr>
      </w:pPr>
      <w:r>
        <w:rPr>
          <w:rFonts w:cs="Times New Roman"/>
          <w:b/>
          <w:lang w:val="es-ES"/>
        </w:rPr>
        <w:t>APARTADO</w:t>
      </w:r>
      <w:r w:rsidRPr="000A67E3">
        <w:rPr>
          <w:rFonts w:cs="Times New Roman"/>
          <w:b/>
          <w:lang w:val="es-ES"/>
        </w:rPr>
        <w:t xml:space="preserve"> 11</w:t>
      </w:r>
    </w:p>
    <w:p w14:paraId="1C8C03C1" w14:textId="77777777" w:rsidR="00BB65D4" w:rsidRPr="000A67E3" w:rsidRDefault="00BB65D4" w:rsidP="00BB65D4">
      <w:pPr>
        <w:jc w:val="both"/>
        <w:rPr>
          <w:rFonts w:cs="Times New Roman"/>
          <w:b/>
          <w:lang w:val="es-ES"/>
        </w:rPr>
      </w:pPr>
    </w:p>
    <w:p w14:paraId="4278C20E" w14:textId="77777777" w:rsidR="00BB65D4" w:rsidRPr="000A67E3" w:rsidRDefault="00BB65D4" w:rsidP="00BB65D4">
      <w:pPr>
        <w:jc w:val="both"/>
        <w:rPr>
          <w:rFonts w:cs="Times New Roman"/>
          <w:lang w:val="es-ES"/>
        </w:rPr>
      </w:pPr>
      <w:r w:rsidRPr="000A67E3">
        <w:rPr>
          <w:rFonts w:cs="Times New Roman"/>
          <w:b/>
          <w:lang w:val="es-ES"/>
        </w:rPr>
        <w:t xml:space="preserve">A) </w:t>
      </w:r>
      <w:r w:rsidRPr="000A67E3">
        <w:rPr>
          <w:rFonts w:cs="Times New Roman"/>
          <w:lang w:val="es-ES"/>
        </w:rPr>
        <w:t>En principio, de acuerdo con el art</w:t>
      </w:r>
      <w:r w:rsidRPr="000A67E3">
        <w:rPr>
          <w:rFonts w:eastAsia="Calibri" w:cs="Times New Roman"/>
          <w:lang w:val="es-ES"/>
        </w:rPr>
        <w:t>ículo</w:t>
      </w:r>
      <w:r w:rsidRPr="000A67E3">
        <w:rPr>
          <w:rFonts w:cs="Times New Roman"/>
          <w:lang w:val="es-ES"/>
        </w:rPr>
        <w:t xml:space="preserve"> 150.1 </w:t>
      </w:r>
      <w:r w:rsidRPr="000A67E3">
        <w:rPr>
          <w:rFonts w:eastAsia="Calibri" w:cs="Times New Roman"/>
          <w:lang w:val="es-ES"/>
        </w:rPr>
        <w:t>de</w:t>
      </w:r>
      <w:r w:rsidRPr="000A67E3">
        <w:rPr>
          <w:rFonts w:cs="Times New Roman"/>
          <w:lang w:val="es-ES"/>
        </w:rPr>
        <w:t xml:space="preserve"> </w:t>
      </w:r>
      <w:r w:rsidRPr="000A67E3">
        <w:rPr>
          <w:rFonts w:eastAsia="Calibri" w:cs="Times New Roman"/>
          <w:lang w:val="es-ES"/>
        </w:rPr>
        <w:t>la</w:t>
      </w:r>
      <w:r w:rsidRPr="000A67E3">
        <w:rPr>
          <w:rFonts w:cs="Times New Roman"/>
          <w:lang w:val="es-ES"/>
        </w:rPr>
        <w:t xml:space="preserve"> </w:t>
      </w:r>
      <w:r w:rsidRPr="000A67E3">
        <w:rPr>
          <w:rFonts w:eastAsia="Calibri" w:cs="Times New Roman"/>
          <w:lang w:val="es-ES"/>
        </w:rPr>
        <w:t>LGT</w:t>
      </w:r>
      <w:r w:rsidRPr="000A67E3">
        <w:rPr>
          <w:rFonts w:cs="Times New Roman"/>
          <w:lang w:val="es-ES"/>
        </w:rPr>
        <w:t xml:space="preserve">, </w:t>
      </w:r>
      <w:r w:rsidRPr="000A67E3">
        <w:rPr>
          <w:rFonts w:eastAsia="Calibri" w:cs="Times New Roman"/>
          <w:lang w:val="es-ES"/>
        </w:rPr>
        <w:t>las</w:t>
      </w:r>
      <w:r w:rsidRPr="000A67E3">
        <w:rPr>
          <w:rFonts w:cs="Times New Roman"/>
          <w:lang w:val="es-ES"/>
        </w:rPr>
        <w:t xml:space="preserve"> </w:t>
      </w:r>
      <w:r w:rsidRPr="000A67E3">
        <w:rPr>
          <w:rFonts w:eastAsia="Calibri" w:cs="Times New Roman"/>
          <w:lang w:val="es-ES"/>
        </w:rPr>
        <w:t>actuaciones</w:t>
      </w:r>
      <w:r w:rsidRPr="000A67E3">
        <w:rPr>
          <w:rFonts w:cs="Times New Roman"/>
          <w:lang w:val="es-ES"/>
        </w:rPr>
        <w:t xml:space="preserve"> </w:t>
      </w:r>
      <w:r w:rsidRPr="000A67E3">
        <w:rPr>
          <w:rFonts w:eastAsia="Calibri" w:cs="Times New Roman"/>
          <w:lang w:val="es-ES"/>
        </w:rPr>
        <w:t>del</w:t>
      </w:r>
      <w:r w:rsidRPr="000A67E3">
        <w:rPr>
          <w:rFonts w:cs="Times New Roman"/>
          <w:lang w:val="es-ES"/>
        </w:rPr>
        <w:t xml:space="preserve"> </w:t>
      </w:r>
      <w:r w:rsidRPr="000A67E3">
        <w:rPr>
          <w:rFonts w:eastAsia="Calibri" w:cs="Times New Roman"/>
          <w:lang w:val="es-ES"/>
        </w:rPr>
        <w:t>procedimiento</w:t>
      </w:r>
      <w:r w:rsidRPr="000A67E3">
        <w:rPr>
          <w:rFonts w:cs="Times New Roman"/>
          <w:lang w:val="es-ES"/>
        </w:rPr>
        <w:t xml:space="preserve"> </w:t>
      </w:r>
      <w:r w:rsidRPr="000A67E3">
        <w:rPr>
          <w:rFonts w:eastAsia="Calibri" w:cs="Times New Roman"/>
          <w:lang w:val="es-ES"/>
        </w:rPr>
        <w:t>de</w:t>
      </w:r>
      <w:r w:rsidRPr="000A67E3">
        <w:rPr>
          <w:rFonts w:cs="Times New Roman"/>
          <w:lang w:val="es-ES"/>
        </w:rPr>
        <w:t xml:space="preserve"> </w:t>
      </w:r>
      <w:r w:rsidRPr="000A67E3">
        <w:rPr>
          <w:rFonts w:eastAsia="Calibri" w:cs="Times New Roman"/>
          <w:lang w:val="es-ES"/>
        </w:rPr>
        <w:t>inspección</w:t>
      </w:r>
      <w:r w:rsidRPr="000A67E3">
        <w:rPr>
          <w:rFonts w:cs="Times New Roman"/>
          <w:lang w:val="es-ES"/>
        </w:rPr>
        <w:t xml:space="preserve"> </w:t>
      </w:r>
      <w:r w:rsidRPr="000A67E3">
        <w:rPr>
          <w:rFonts w:eastAsia="Calibri" w:cs="Times New Roman"/>
          <w:lang w:val="es-ES"/>
        </w:rPr>
        <w:t>deberán</w:t>
      </w:r>
      <w:r w:rsidRPr="000A67E3">
        <w:rPr>
          <w:rFonts w:cs="Times New Roman"/>
          <w:lang w:val="es-ES"/>
        </w:rPr>
        <w:t xml:space="preserve"> </w:t>
      </w:r>
      <w:r w:rsidRPr="000A67E3">
        <w:rPr>
          <w:rFonts w:eastAsia="Calibri" w:cs="Times New Roman"/>
          <w:lang w:val="es-ES"/>
        </w:rPr>
        <w:t>concluir</w:t>
      </w:r>
      <w:r w:rsidRPr="000A67E3">
        <w:rPr>
          <w:rFonts w:cs="Times New Roman"/>
          <w:lang w:val="es-ES"/>
        </w:rPr>
        <w:t xml:space="preserve"> </w:t>
      </w:r>
      <w:r w:rsidRPr="000A67E3">
        <w:rPr>
          <w:rFonts w:eastAsia="Calibri" w:cs="Times New Roman"/>
          <w:lang w:val="es-ES"/>
        </w:rPr>
        <w:t>en</w:t>
      </w:r>
      <w:r w:rsidRPr="000A67E3">
        <w:rPr>
          <w:rFonts w:cs="Times New Roman"/>
          <w:lang w:val="es-ES"/>
        </w:rPr>
        <w:t xml:space="preserve"> </w:t>
      </w:r>
      <w:r w:rsidRPr="000A67E3">
        <w:rPr>
          <w:rFonts w:eastAsia="Calibri" w:cs="Times New Roman"/>
          <w:lang w:val="es-ES"/>
        </w:rPr>
        <w:t>el</w:t>
      </w:r>
      <w:r w:rsidRPr="000A67E3">
        <w:rPr>
          <w:rFonts w:cs="Times New Roman"/>
          <w:lang w:val="es-ES"/>
        </w:rPr>
        <w:t xml:space="preserve"> </w:t>
      </w:r>
      <w:r w:rsidRPr="000A67E3">
        <w:rPr>
          <w:rFonts w:eastAsia="Calibri" w:cs="Times New Roman"/>
          <w:lang w:val="es-ES"/>
        </w:rPr>
        <w:t>plazo</w:t>
      </w:r>
      <w:r w:rsidRPr="000A67E3">
        <w:rPr>
          <w:rFonts w:cs="Times New Roman"/>
          <w:lang w:val="es-ES"/>
        </w:rPr>
        <w:t xml:space="preserve"> </w:t>
      </w:r>
      <w:r w:rsidRPr="000A67E3">
        <w:rPr>
          <w:rFonts w:eastAsia="Calibri" w:cs="Times New Roman"/>
          <w:lang w:val="es-ES"/>
        </w:rPr>
        <w:t>de</w:t>
      </w:r>
      <w:r w:rsidRPr="000A67E3">
        <w:rPr>
          <w:rFonts w:cs="Times New Roman"/>
          <w:lang w:val="es-ES"/>
        </w:rPr>
        <w:t xml:space="preserve"> 18 </w:t>
      </w:r>
      <w:r w:rsidRPr="000A67E3">
        <w:rPr>
          <w:rFonts w:eastAsia="Calibri" w:cs="Times New Roman"/>
          <w:lang w:val="es-ES"/>
        </w:rPr>
        <w:t>meses</w:t>
      </w:r>
      <w:r w:rsidRPr="000A67E3">
        <w:rPr>
          <w:rFonts w:cs="Times New Roman"/>
          <w:lang w:val="es-ES"/>
        </w:rPr>
        <w:t xml:space="preserve">, </w:t>
      </w:r>
      <w:r w:rsidRPr="000A67E3">
        <w:rPr>
          <w:rFonts w:eastAsia="Calibri" w:cs="Times New Roman"/>
          <w:lang w:val="es-ES"/>
        </w:rPr>
        <w:t>ya</w:t>
      </w:r>
      <w:r w:rsidRPr="000A67E3">
        <w:rPr>
          <w:rFonts w:cs="Times New Roman"/>
          <w:lang w:val="es-ES"/>
        </w:rPr>
        <w:t xml:space="preserve"> </w:t>
      </w:r>
      <w:r w:rsidRPr="000A67E3">
        <w:rPr>
          <w:rFonts w:eastAsia="Calibri" w:cs="Times New Roman"/>
          <w:lang w:val="es-ES"/>
        </w:rPr>
        <w:t>que</w:t>
      </w:r>
      <w:r w:rsidRPr="000A67E3">
        <w:rPr>
          <w:rFonts w:cs="Times New Roman"/>
          <w:lang w:val="es-ES"/>
        </w:rPr>
        <w:t xml:space="preserve"> </w:t>
      </w:r>
      <w:r w:rsidRPr="000A67E3">
        <w:rPr>
          <w:rFonts w:eastAsia="Calibri" w:cs="Times New Roman"/>
          <w:lang w:val="es-ES"/>
        </w:rPr>
        <w:t>en</w:t>
      </w:r>
      <w:r w:rsidRPr="000A67E3">
        <w:rPr>
          <w:rFonts w:cs="Times New Roman"/>
          <w:lang w:val="es-ES"/>
        </w:rPr>
        <w:t xml:space="preserve"> </w:t>
      </w:r>
      <w:r w:rsidRPr="000A67E3">
        <w:rPr>
          <w:rFonts w:eastAsia="Calibri" w:cs="Times New Roman"/>
          <w:lang w:val="es-ES"/>
        </w:rPr>
        <w:t>los</w:t>
      </w:r>
      <w:r w:rsidRPr="000A67E3">
        <w:rPr>
          <w:rFonts w:cs="Times New Roman"/>
          <w:lang w:val="es-ES"/>
        </w:rPr>
        <w:t xml:space="preserve"> </w:t>
      </w:r>
      <w:r w:rsidRPr="000A67E3">
        <w:rPr>
          <w:rFonts w:eastAsia="Calibri" w:cs="Times New Roman"/>
          <w:lang w:val="es-ES"/>
        </w:rPr>
        <w:t>períodos</w:t>
      </w:r>
      <w:r w:rsidRPr="000A67E3">
        <w:rPr>
          <w:rFonts w:cs="Times New Roman"/>
          <w:lang w:val="es-ES"/>
        </w:rPr>
        <w:t xml:space="preserve"> </w:t>
      </w:r>
      <w:r w:rsidRPr="000A67E3">
        <w:rPr>
          <w:rFonts w:eastAsia="Calibri" w:cs="Times New Roman"/>
          <w:lang w:val="es-ES"/>
        </w:rPr>
        <w:t>objeto</w:t>
      </w:r>
      <w:r w:rsidRPr="000A67E3">
        <w:rPr>
          <w:rFonts w:cs="Times New Roman"/>
          <w:lang w:val="es-ES"/>
        </w:rPr>
        <w:t xml:space="preserve"> </w:t>
      </w:r>
      <w:r w:rsidRPr="000A67E3">
        <w:rPr>
          <w:rFonts w:eastAsia="Calibri" w:cs="Times New Roman"/>
          <w:lang w:val="es-ES"/>
        </w:rPr>
        <w:t>de</w:t>
      </w:r>
      <w:r w:rsidRPr="000A67E3">
        <w:rPr>
          <w:rFonts w:cs="Times New Roman"/>
          <w:lang w:val="es-ES"/>
        </w:rPr>
        <w:t xml:space="preserve"> </w:t>
      </w:r>
      <w:r w:rsidRPr="000A67E3">
        <w:rPr>
          <w:rFonts w:eastAsia="Calibri" w:cs="Times New Roman"/>
          <w:lang w:val="es-ES"/>
        </w:rPr>
        <w:t>comprobación</w:t>
      </w:r>
      <w:r w:rsidRPr="000A67E3">
        <w:rPr>
          <w:rFonts w:cs="Times New Roman"/>
          <w:lang w:val="es-ES"/>
        </w:rPr>
        <w:t xml:space="preserve"> (2014 y 2015), la Cifra Anual de Negocios de MALOSERA SL, no super</w:t>
      </w:r>
      <w:r w:rsidRPr="000A67E3">
        <w:rPr>
          <w:rFonts w:eastAsia="Calibri" w:cs="Times New Roman"/>
          <w:lang w:val="es-ES"/>
        </w:rPr>
        <w:t>ó</w:t>
      </w:r>
      <w:r w:rsidRPr="000A67E3">
        <w:rPr>
          <w:rFonts w:cs="Times New Roman"/>
          <w:lang w:val="es-ES"/>
        </w:rPr>
        <w:t xml:space="preserve"> </w:t>
      </w:r>
      <w:r w:rsidRPr="000A67E3">
        <w:rPr>
          <w:rFonts w:eastAsia="Calibri" w:cs="Times New Roman"/>
          <w:lang w:val="es-ES"/>
        </w:rPr>
        <w:t>el</w:t>
      </w:r>
      <w:r w:rsidRPr="000A67E3">
        <w:rPr>
          <w:rFonts w:cs="Times New Roman"/>
          <w:lang w:val="es-ES"/>
        </w:rPr>
        <w:t xml:space="preserve"> </w:t>
      </w:r>
      <w:r w:rsidRPr="000A67E3">
        <w:rPr>
          <w:rFonts w:eastAsia="Calibri" w:cs="Times New Roman"/>
          <w:lang w:val="es-ES"/>
        </w:rPr>
        <w:t>importe</w:t>
      </w:r>
      <w:r w:rsidRPr="000A67E3">
        <w:rPr>
          <w:rFonts w:cs="Times New Roman"/>
          <w:lang w:val="es-ES"/>
        </w:rPr>
        <w:t xml:space="preserve"> </w:t>
      </w:r>
      <w:r w:rsidRPr="000A67E3">
        <w:rPr>
          <w:rFonts w:eastAsia="Calibri" w:cs="Times New Roman"/>
          <w:lang w:val="es-ES"/>
        </w:rPr>
        <w:t>requerido</w:t>
      </w:r>
      <w:r w:rsidRPr="000A67E3">
        <w:rPr>
          <w:rFonts w:cs="Times New Roman"/>
          <w:lang w:val="es-ES"/>
        </w:rPr>
        <w:t xml:space="preserve"> </w:t>
      </w:r>
      <w:r w:rsidRPr="000A67E3">
        <w:rPr>
          <w:rFonts w:eastAsia="Calibri" w:cs="Times New Roman"/>
          <w:lang w:val="es-ES"/>
        </w:rPr>
        <w:t>para</w:t>
      </w:r>
      <w:r w:rsidRPr="000A67E3">
        <w:rPr>
          <w:rFonts w:cs="Times New Roman"/>
          <w:lang w:val="es-ES"/>
        </w:rPr>
        <w:t xml:space="preserve"> </w:t>
      </w:r>
      <w:r w:rsidRPr="000A67E3">
        <w:rPr>
          <w:rFonts w:eastAsia="Calibri" w:cs="Times New Roman"/>
          <w:lang w:val="es-ES"/>
        </w:rPr>
        <w:t>auditar</w:t>
      </w:r>
      <w:r w:rsidRPr="000A67E3">
        <w:rPr>
          <w:rFonts w:cs="Times New Roman"/>
          <w:lang w:val="es-ES"/>
        </w:rPr>
        <w:t xml:space="preserve"> </w:t>
      </w:r>
      <w:r w:rsidRPr="000A67E3">
        <w:rPr>
          <w:rFonts w:eastAsia="Calibri" w:cs="Times New Roman"/>
          <w:lang w:val="es-ES"/>
        </w:rPr>
        <w:t>sus</w:t>
      </w:r>
      <w:r w:rsidRPr="000A67E3">
        <w:rPr>
          <w:rFonts w:cs="Times New Roman"/>
          <w:lang w:val="es-ES"/>
        </w:rPr>
        <w:t xml:space="preserve"> </w:t>
      </w:r>
      <w:r w:rsidRPr="000A67E3">
        <w:rPr>
          <w:rFonts w:eastAsia="Calibri" w:cs="Times New Roman"/>
          <w:lang w:val="es-ES"/>
        </w:rPr>
        <w:t>cuentas</w:t>
      </w:r>
      <w:r w:rsidRPr="000A67E3">
        <w:rPr>
          <w:rFonts w:cs="Times New Roman"/>
          <w:lang w:val="es-ES"/>
        </w:rPr>
        <w:t>.</w:t>
      </w:r>
    </w:p>
    <w:p w14:paraId="2DB95CBE" w14:textId="77777777" w:rsidR="00BB65D4" w:rsidRPr="000A67E3" w:rsidRDefault="00BB65D4" w:rsidP="00BB65D4">
      <w:pPr>
        <w:jc w:val="both"/>
        <w:rPr>
          <w:rFonts w:cs="Times New Roman"/>
          <w:lang w:val="es-ES"/>
        </w:rPr>
      </w:pPr>
    </w:p>
    <w:p w14:paraId="3B27ADB4" w14:textId="77777777" w:rsidR="00BB65D4" w:rsidRPr="000A67E3" w:rsidRDefault="00BB65D4" w:rsidP="00BB65D4">
      <w:pPr>
        <w:jc w:val="both"/>
        <w:rPr>
          <w:rFonts w:cs="Times New Roman"/>
          <w:lang w:val="es-ES"/>
        </w:rPr>
      </w:pPr>
      <w:r w:rsidRPr="000A67E3">
        <w:rPr>
          <w:rFonts w:cs="Times New Roman"/>
          <w:lang w:val="es-ES"/>
        </w:rPr>
        <w:t>No obstante, el enunciado indica que el 10/4/2018 se notifica al obligado tributario la modificaci</w:t>
      </w:r>
      <w:r w:rsidRPr="000A67E3">
        <w:rPr>
          <w:rFonts w:eastAsia="Calibri" w:cs="Times New Roman"/>
          <w:lang w:val="es-ES"/>
        </w:rPr>
        <w:t>ón</w:t>
      </w:r>
      <w:r w:rsidRPr="000A67E3">
        <w:rPr>
          <w:rFonts w:cs="Times New Roman"/>
          <w:lang w:val="es-ES"/>
        </w:rPr>
        <w:t xml:space="preserve"> </w:t>
      </w:r>
      <w:r w:rsidRPr="000A67E3">
        <w:rPr>
          <w:rFonts w:eastAsia="Calibri" w:cs="Times New Roman"/>
          <w:lang w:val="es-ES"/>
        </w:rPr>
        <w:t>de</w:t>
      </w:r>
      <w:r w:rsidRPr="000A67E3">
        <w:rPr>
          <w:rFonts w:cs="Times New Roman"/>
          <w:lang w:val="es-ES"/>
        </w:rPr>
        <w:t xml:space="preserve"> </w:t>
      </w:r>
      <w:r w:rsidRPr="000A67E3">
        <w:rPr>
          <w:rFonts w:eastAsia="Calibri" w:cs="Times New Roman"/>
          <w:lang w:val="es-ES"/>
        </w:rPr>
        <w:t>la</w:t>
      </w:r>
      <w:r w:rsidRPr="000A67E3">
        <w:rPr>
          <w:rFonts w:cs="Times New Roman"/>
          <w:lang w:val="es-ES"/>
        </w:rPr>
        <w:t xml:space="preserve"> </w:t>
      </w:r>
      <w:r w:rsidRPr="000A67E3">
        <w:rPr>
          <w:rFonts w:eastAsia="Calibri" w:cs="Times New Roman"/>
          <w:lang w:val="es-ES"/>
        </w:rPr>
        <w:t>extensión</w:t>
      </w:r>
      <w:r w:rsidRPr="000A67E3">
        <w:rPr>
          <w:rFonts w:cs="Times New Roman"/>
          <w:lang w:val="es-ES"/>
        </w:rPr>
        <w:t xml:space="preserve"> </w:t>
      </w:r>
      <w:r w:rsidRPr="000A67E3">
        <w:rPr>
          <w:rFonts w:eastAsia="Calibri" w:cs="Times New Roman"/>
          <w:lang w:val="es-ES"/>
        </w:rPr>
        <w:t>de</w:t>
      </w:r>
      <w:r w:rsidRPr="000A67E3">
        <w:rPr>
          <w:rFonts w:cs="Times New Roman"/>
          <w:lang w:val="es-ES"/>
        </w:rPr>
        <w:t xml:space="preserve"> </w:t>
      </w:r>
      <w:r w:rsidRPr="000A67E3">
        <w:rPr>
          <w:rFonts w:eastAsia="Calibri" w:cs="Times New Roman"/>
          <w:lang w:val="es-ES"/>
        </w:rPr>
        <w:t>las</w:t>
      </w:r>
      <w:r w:rsidRPr="000A67E3">
        <w:rPr>
          <w:rFonts w:cs="Times New Roman"/>
          <w:lang w:val="es-ES"/>
        </w:rPr>
        <w:t xml:space="preserve"> </w:t>
      </w:r>
      <w:r w:rsidRPr="000A67E3">
        <w:rPr>
          <w:rFonts w:eastAsia="Calibri" w:cs="Times New Roman"/>
          <w:lang w:val="es-ES"/>
        </w:rPr>
        <w:t>actuaciones</w:t>
      </w:r>
      <w:r w:rsidRPr="000A67E3">
        <w:rPr>
          <w:rFonts w:cs="Times New Roman"/>
          <w:lang w:val="es-ES"/>
        </w:rPr>
        <w:t xml:space="preserve"> </w:t>
      </w:r>
      <w:r w:rsidRPr="000A67E3">
        <w:rPr>
          <w:rFonts w:eastAsia="Calibri" w:cs="Times New Roman"/>
          <w:lang w:val="es-ES"/>
        </w:rPr>
        <w:t>para</w:t>
      </w:r>
      <w:r w:rsidRPr="000A67E3">
        <w:rPr>
          <w:rFonts w:cs="Times New Roman"/>
          <w:lang w:val="es-ES"/>
        </w:rPr>
        <w:t xml:space="preserve"> </w:t>
      </w:r>
      <w:r w:rsidRPr="000A67E3">
        <w:rPr>
          <w:rFonts w:eastAsia="Calibri" w:cs="Times New Roman"/>
          <w:lang w:val="es-ES"/>
        </w:rPr>
        <w:t>inclu</w:t>
      </w:r>
      <w:r w:rsidRPr="000A67E3">
        <w:rPr>
          <w:rFonts w:cs="Times New Roman"/>
          <w:lang w:val="es-ES"/>
        </w:rPr>
        <w:t>ir la comprobaci</w:t>
      </w:r>
      <w:r w:rsidRPr="000A67E3">
        <w:rPr>
          <w:rFonts w:eastAsia="Calibri" w:cs="Times New Roman"/>
          <w:lang w:val="es-ES"/>
        </w:rPr>
        <w:t>ó</w:t>
      </w:r>
      <w:r w:rsidRPr="000A67E3">
        <w:rPr>
          <w:rFonts w:cs="Times New Roman"/>
          <w:lang w:val="es-ES"/>
        </w:rPr>
        <w:t>n de 2016, a</w:t>
      </w:r>
      <w:r w:rsidRPr="000A67E3">
        <w:rPr>
          <w:rFonts w:eastAsia="Calibri" w:cs="Times New Roman"/>
          <w:lang w:val="es-ES"/>
        </w:rPr>
        <w:t>ño</w:t>
      </w:r>
      <w:r w:rsidRPr="000A67E3">
        <w:rPr>
          <w:rFonts w:cs="Times New Roman"/>
          <w:lang w:val="es-ES"/>
        </w:rPr>
        <w:t xml:space="preserve"> </w:t>
      </w:r>
      <w:r w:rsidRPr="000A67E3">
        <w:rPr>
          <w:rFonts w:eastAsia="Calibri" w:cs="Times New Roman"/>
          <w:lang w:val="es-ES"/>
        </w:rPr>
        <w:t>en</w:t>
      </w:r>
      <w:r w:rsidRPr="000A67E3">
        <w:rPr>
          <w:rFonts w:cs="Times New Roman"/>
          <w:lang w:val="es-ES"/>
        </w:rPr>
        <w:t xml:space="preserve"> </w:t>
      </w:r>
      <w:r w:rsidRPr="000A67E3">
        <w:rPr>
          <w:rFonts w:eastAsia="Calibri" w:cs="Times New Roman"/>
          <w:lang w:val="es-ES"/>
        </w:rPr>
        <w:t>que</w:t>
      </w:r>
      <w:r w:rsidRPr="000A67E3">
        <w:rPr>
          <w:rFonts w:cs="Times New Roman"/>
          <w:lang w:val="es-ES"/>
        </w:rPr>
        <w:t xml:space="preserve"> </w:t>
      </w:r>
      <w:r w:rsidRPr="000A67E3">
        <w:rPr>
          <w:rFonts w:eastAsia="Calibri" w:cs="Times New Roman"/>
          <w:lang w:val="es-ES"/>
        </w:rPr>
        <w:t>la</w:t>
      </w:r>
      <w:r w:rsidRPr="000A67E3">
        <w:rPr>
          <w:rFonts w:cs="Times New Roman"/>
          <w:lang w:val="es-ES"/>
        </w:rPr>
        <w:t xml:space="preserve"> </w:t>
      </w:r>
      <w:r w:rsidRPr="000A67E3">
        <w:rPr>
          <w:rFonts w:eastAsia="Calibri" w:cs="Times New Roman"/>
          <w:lang w:val="es-ES"/>
        </w:rPr>
        <w:t>Cifra</w:t>
      </w:r>
      <w:r w:rsidRPr="000A67E3">
        <w:rPr>
          <w:rFonts w:cs="Times New Roman"/>
          <w:lang w:val="es-ES"/>
        </w:rPr>
        <w:t xml:space="preserve"> </w:t>
      </w:r>
      <w:r w:rsidRPr="000A67E3">
        <w:rPr>
          <w:rFonts w:eastAsia="Calibri" w:cs="Times New Roman"/>
          <w:lang w:val="es-ES"/>
        </w:rPr>
        <w:t>Anual</w:t>
      </w:r>
      <w:r w:rsidRPr="000A67E3">
        <w:rPr>
          <w:rFonts w:cs="Times New Roman"/>
          <w:lang w:val="es-ES"/>
        </w:rPr>
        <w:t xml:space="preserve"> </w:t>
      </w:r>
      <w:r w:rsidRPr="000A67E3">
        <w:rPr>
          <w:rFonts w:eastAsia="Calibri" w:cs="Times New Roman"/>
          <w:lang w:val="es-ES"/>
        </w:rPr>
        <w:t>de</w:t>
      </w:r>
      <w:r w:rsidRPr="000A67E3">
        <w:rPr>
          <w:rFonts w:cs="Times New Roman"/>
          <w:lang w:val="es-ES"/>
        </w:rPr>
        <w:t xml:space="preserve"> </w:t>
      </w:r>
      <w:r w:rsidRPr="000A67E3">
        <w:rPr>
          <w:rFonts w:eastAsia="Calibri" w:cs="Times New Roman"/>
          <w:lang w:val="es-ES"/>
        </w:rPr>
        <w:t>Negocios</w:t>
      </w:r>
      <w:r w:rsidRPr="000A67E3">
        <w:rPr>
          <w:rFonts w:cs="Times New Roman"/>
          <w:lang w:val="es-ES"/>
        </w:rPr>
        <w:t xml:space="preserve"> </w:t>
      </w:r>
      <w:r w:rsidRPr="000A67E3">
        <w:rPr>
          <w:rFonts w:eastAsia="Calibri" w:cs="Times New Roman"/>
          <w:lang w:val="es-ES"/>
        </w:rPr>
        <w:t>del</w:t>
      </w:r>
      <w:r w:rsidRPr="000A67E3">
        <w:rPr>
          <w:rFonts w:cs="Times New Roman"/>
          <w:lang w:val="es-ES"/>
        </w:rPr>
        <w:t xml:space="preserve"> </w:t>
      </w:r>
      <w:r w:rsidRPr="000A67E3">
        <w:rPr>
          <w:rFonts w:eastAsia="Calibri" w:cs="Times New Roman"/>
          <w:lang w:val="es-ES"/>
        </w:rPr>
        <w:t>mismo</w:t>
      </w:r>
      <w:r w:rsidRPr="000A67E3">
        <w:rPr>
          <w:rFonts w:cs="Times New Roman"/>
          <w:lang w:val="es-ES"/>
        </w:rPr>
        <w:t xml:space="preserve"> </w:t>
      </w:r>
      <w:r w:rsidRPr="000A67E3">
        <w:rPr>
          <w:rFonts w:eastAsia="Calibri" w:cs="Times New Roman"/>
          <w:lang w:val="es-ES"/>
        </w:rPr>
        <w:t>superó</w:t>
      </w:r>
      <w:r w:rsidRPr="000A67E3">
        <w:rPr>
          <w:rFonts w:cs="Times New Roman"/>
          <w:lang w:val="es-ES"/>
        </w:rPr>
        <w:t xml:space="preserve"> </w:t>
      </w:r>
      <w:r w:rsidRPr="000A67E3">
        <w:rPr>
          <w:rFonts w:eastAsia="Calibri" w:cs="Times New Roman"/>
          <w:lang w:val="es-ES"/>
        </w:rPr>
        <w:t>los</w:t>
      </w:r>
      <w:r w:rsidRPr="000A67E3">
        <w:rPr>
          <w:rFonts w:cs="Times New Roman"/>
          <w:lang w:val="es-ES"/>
        </w:rPr>
        <w:t xml:space="preserve"> 5,7 </w:t>
      </w:r>
      <w:r w:rsidRPr="000A67E3">
        <w:rPr>
          <w:rFonts w:eastAsia="Calibri" w:cs="Times New Roman"/>
          <w:lang w:val="es-ES"/>
        </w:rPr>
        <w:t>millones</w:t>
      </w:r>
      <w:r w:rsidRPr="000A67E3">
        <w:rPr>
          <w:rFonts w:cs="Times New Roman"/>
          <w:lang w:val="es-ES"/>
        </w:rPr>
        <w:t xml:space="preserve"> </w:t>
      </w:r>
      <w:r w:rsidRPr="000A67E3">
        <w:rPr>
          <w:rFonts w:eastAsia="Calibri" w:cs="Times New Roman"/>
          <w:lang w:val="es-ES"/>
        </w:rPr>
        <w:t>de</w:t>
      </w:r>
      <w:r w:rsidRPr="000A67E3">
        <w:rPr>
          <w:rFonts w:cs="Times New Roman"/>
          <w:lang w:val="es-ES"/>
        </w:rPr>
        <w:t xml:space="preserve"> </w:t>
      </w:r>
      <w:r w:rsidRPr="000A67E3">
        <w:rPr>
          <w:rFonts w:eastAsia="Calibri" w:cs="Times New Roman"/>
          <w:lang w:val="es-ES"/>
        </w:rPr>
        <w:t>€</w:t>
      </w:r>
      <w:r w:rsidRPr="000A67E3">
        <w:rPr>
          <w:rFonts w:cs="Times New Roman"/>
          <w:lang w:val="es-ES"/>
        </w:rPr>
        <w:t xml:space="preserve">. </w:t>
      </w:r>
      <w:r w:rsidRPr="000A67E3">
        <w:rPr>
          <w:rFonts w:eastAsia="Calibri" w:cs="Times New Roman"/>
          <w:lang w:val="es-ES"/>
        </w:rPr>
        <w:t>Por</w:t>
      </w:r>
      <w:r w:rsidRPr="000A67E3">
        <w:rPr>
          <w:rFonts w:cs="Times New Roman"/>
          <w:lang w:val="es-ES"/>
        </w:rPr>
        <w:t xml:space="preserve"> </w:t>
      </w:r>
      <w:r w:rsidRPr="000A67E3">
        <w:rPr>
          <w:rFonts w:eastAsia="Calibri" w:cs="Times New Roman"/>
          <w:lang w:val="es-ES"/>
        </w:rPr>
        <w:t>tanto</w:t>
      </w:r>
      <w:r w:rsidRPr="000A67E3">
        <w:rPr>
          <w:rFonts w:cs="Times New Roman"/>
          <w:lang w:val="es-ES"/>
        </w:rPr>
        <w:t xml:space="preserve">, </w:t>
      </w:r>
      <w:r w:rsidRPr="000A67E3">
        <w:rPr>
          <w:rFonts w:eastAsia="Calibri" w:cs="Times New Roman"/>
          <w:lang w:val="es-ES"/>
        </w:rPr>
        <w:t>tal</w:t>
      </w:r>
      <w:r w:rsidRPr="000A67E3">
        <w:rPr>
          <w:rFonts w:cs="Times New Roman"/>
          <w:lang w:val="es-ES"/>
        </w:rPr>
        <w:t xml:space="preserve"> </w:t>
      </w:r>
      <w:r w:rsidRPr="000A67E3">
        <w:rPr>
          <w:rFonts w:eastAsia="Calibri" w:cs="Times New Roman"/>
          <w:lang w:val="es-ES"/>
        </w:rPr>
        <w:t>y</w:t>
      </w:r>
      <w:r w:rsidRPr="000A67E3">
        <w:rPr>
          <w:rFonts w:cs="Times New Roman"/>
          <w:lang w:val="es-ES"/>
        </w:rPr>
        <w:t xml:space="preserve"> </w:t>
      </w:r>
      <w:r w:rsidRPr="000A67E3">
        <w:rPr>
          <w:rFonts w:eastAsia="Calibri" w:cs="Times New Roman"/>
          <w:lang w:val="es-ES"/>
        </w:rPr>
        <w:t>como</w:t>
      </w:r>
      <w:r w:rsidRPr="000A67E3">
        <w:rPr>
          <w:rFonts w:cs="Times New Roman"/>
          <w:lang w:val="es-ES"/>
        </w:rPr>
        <w:t xml:space="preserve"> </w:t>
      </w:r>
      <w:r w:rsidRPr="000A67E3">
        <w:rPr>
          <w:rFonts w:eastAsia="Calibri" w:cs="Times New Roman"/>
          <w:lang w:val="es-ES"/>
        </w:rPr>
        <w:t>señala</w:t>
      </w:r>
      <w:r w:rsidRPr="000A67E3">
        <w:rPr>
          <w:rFonts w:cs="Times New Roman"/>
          <w:lang w:val="es-ES"/>
        </w:rPr>
        <w:t xml:space="preserve"> </w:t>
      </w:r>
      <w:r w:rsidRPr="000A67E3">
        <w:rPr>
          <w:rFonts w:eastAsia="Calibri" w:cs="Times New Roman"/>
          <w:lang w:val="es-ES"/>
        </w:rPr>
        <w:t>el</w:t>
      </w:r>
      <w:r w:rsidRPr="000A67E3">
        <w:rPr>
          <w:rFonts w:cs="Times New Roman"/>
          <w:lang w:val="es-ES"/>
        </w:rPr>
        <w:t xml:space="preserve"> </w:t>
      </w:r>
      <w:r w:rsidRPr="000A67E3">
        <w:rPr>
          <w:rFonts w:eastAsia="Calibri" w:cs="Times New Roman"/>
          <w:lang w:val="es-ES"/>
        </w:rPr>
        <w:t>artículo</w:t>
      </w:r>
      <w:r w:rsidRPr="000A67E3">
        <w:rPr>
          <w:rFonts w:cs="Times New Roman"/>
          <w:lang w:val="es-ES"/>
        </w:rPr>
        <w:t xml:space="preserve"> 150.2 </w:t>
      </w:r>
      <w:r w:rsidRPr="000A67E3">
        <w:rPr>
          <w:rFonts w:eastAsia="Calibri" w:cs="Times New Roman"/>
          <w:lang w:val="es-ES"/>
        </w:rPr>
        <w:t>de</w:t>
      </w:r>
      <w:r w:rsidRPr="000A67E3">
        <w:rPr>
          <w:rFonts w:cs="Times New Roman"/>
          <w:lang w:val="es-ES"/>
        </w:rPr>
        <w:t xml:space="preserve"> </w:t>
      </w:r>
      <w:r w:rsidRPr="000A67E3">
        <w:rPr>
          <w:rFonts w:eastAsia="Calibri" w:cs="Times New Roman"/>
          <w:lang w:val="es-ES"/>
        </w:rPr>
        <w:t>la</w:t>
      </w:r>
      <w:r w:rsidRPr="000A67E3">
        <w:rPr>
          <w:rFonts w:cs="Times New Roman"/>
          <w:lang w:val="es-ES"/>
        </w:rPr>
        <w:t xml:space="preserve"> </w:t>
      </w:r>
      <w:r w:rsidRPr="000A67E3">
        <w:rPr>
          <w:rFonts w:eastAsia="Calibri" w:cs="Times New Roman"/>
          <w:lang w:val="es-ES"/>
        </w:rPr>
        <w:t>LGT</w:t>
      </w:r>
      <w:r w:rsidRPr="000A67E3">
        <w:rPr>
          <w:rFonts w:cs="Times New Roman"/>
          <w:lang w:val="es-ES"/>
        </w:rPr>
        <w:t xml:space="preserve">, </w:t>
      </w:r>
      <w:r w:rsidRPr="000A67E3">
        <w:rPr>
          <w:rFonts w:eastAsia="Calibri" w:cs="Times New Roman"/>
          <w:lang w:val="es-ES"/>
        </w:rPr>
        <w:t>a</w:t>
      </w:r>
      <w:r w:rsidRPr="000A67E3">
        <w:rPr>
          <w:rFonts w:cs="Times New Roman"/>
          <w:lang w:val="es-ES"/>
        </w:rPr>
        <w:t xml:space="preserve"> </w:t>
      </w:r>
      <w:r w:rsidRPr="000A67E3">
        <w:rPr>
          <w:rFonts w:eastAsia="Calibri" w:cs="Times New Roman"/>
          <w:lang w:val="es-ES"/>
        </w:rPr>
        <w:t>partir</w:t>
      </w:r>
      <w:r w:rsidRPr="000A67E3">
        <w:rPr>
          <w:rFonts w:cs="Times New Roman"/>
          <w:lang w:val="es-ES"/>
        </w:rPr>
        <w:t xml:space="preserve"> </w:t>
      </w:r>
      <w:r w:rsidRPr="000A67E3">
        <w:rPr>
          <w:rFonts w:eastAsia="Calibri" w:cs="Times New Roman"/>
          <w:lang w:val="es-ES"/>
        </w:rPr>
        <w:t>de</w:t>
      </w:r>
      <w:r w:rsidRPr="000A67E3">
        <w:rPr>
          <w:rFonts w:cs="Times New Roman"/>
          <w:lang w:val="es-ES"/>
        </w:rPr>
        <w:t xml:space="preserve"> </w:t>
      </w:r>
      <w:r w:rsidRPr="000A67E3">
        <w:rPr>
          <w:rFonts w:eastAsia="Calibri" w:cs="Times New Roman"/>
          <w:lang w:val="es-ES"/>
        </w:rPr>
        <w:t>esa</w:t>
      </w:r>
      <w:r w:rsidRPr="000A67E3">
        <w:rPr>
          <w:rFonts w:cs="Times New Roman"/>
          <w:lang w:val="es-ES"/>
        </w:rPr>
        <w:t xml:space="preserve"> </w:t>
      </w:r>
      <w:r w:rsidRPr="000A67E3">
        <w:rPr>
          <w:rFonts w:eastAsia="Calibri" w:cs="Times New Roman"/>
          <w:lang w:val="es-ES"/>
        </w:rPr>
        <w:t>fecha</w:t>
      </w:r>
      <w:r w:rsidRPr="000A67E3">
        <w:rPr>
          <w:rFonts w:cs="Times New Roman"/>
          <w:lang w:val="es-ES"/>
        </w:rPr>
        <w:t xml:space="preserve">, </w:t>
      </w:r>
      <w:r w:rsidRPr="000A67E3">
        <w:rPr>
          <w:rFonts w:eastAsia="Calibri" w:cs="Times New Roman"/>
          <w:lang w:val="es-ES"/>
        </w:rPr>
        <w:t>el</w:t>
      </w:r>
      <w:r w:rsidRPr="000A67E3">
        <w:rPr>
          <w:rFonts w:cs="Times New Roman"/>
          <w:lang w:val="es-ES"/>
        </w:rPr>
        <w:t xml:space="preserve"> </w:t>
      </w:r>
      <w:r w:rsidRPr="000A67E3">
        <w:rPr>
          <w:rFonts w:eastAsia="Calibri" w:cs="Times New Roman"/>
          <w:lang w:val="es-ES"/>
        </w:rPr>
        <w:t>plazo</w:t>
      </w:r>
      <w:r w:rsidRPr="000A67E3">
        <w:rPr>
          <w:rFonts w:cs="Times New Roman"/>
          <w:lang w:val="es-ES"/>
        </w:rPr>
        <w:t xml:space="preserve"> </w:t>
      </w:r>
      <w:r w:rsidRPr="000A67E3">
        <w:rPr>
          <w:rFonts w:eastAsia="Calibri" w:cs="Times New Roman"/>
          <w:lang w:val="es-ES"/>
        </w:rPr>
        <w:t>del</w:t>
      </w:r>
      <w:r w:rsidRPr="000A67E3">
        <w:rPr>
          <w:rFonts w:cs="Times New Roman"/>
          <w:lang w:val="es-ES"/>
        </w:rPr>
        <w:t xml:space="preserve"> </w:t>
      </w:r>
      <w:r w:rsidRPr="000A67E3">
        <w:rPr>
          <w:rFonts w:eastAsia="Calibri" w:cs="Times New Roman"/>
          <w:lang w:val="es-ES"/>
        </w:rPr>
        <w:t>procedimiento</w:t>
      </w:r>
      <w:r w:rsidRPr="000A67E3">
        <w:rPr>
          <w:rFonts w:cs="Times New Roman"/>
          <w:lang w:val="es-ES"/>
        </w:rPr>
        <w:t xml:space="preserve"> </w:t>
      </w:r>
      <w:r w:rsidRPr="000A67E3">
        <w:rPr>
          <w:rFonts w:eastAsia="Calibri" w:cs="Times New Roman"/>
          <w:lang w:val="es-ES"/>
        </w:rPr>
        <w:t>inspector</w:t>
      </w:r>
      <w:r w:rsidRPr="000A67E3">
        <w:rPr>
          <w:rFonts w:cs="Times New Roman"/>
          <w:lang w:val="es-ES"/>
        </w:rPr>
        <w:t xml:space="preserve"> </w:t>
      </w:r>
      <w:r w:rsidRPr="000A67E3">
        <w:rPr>
          <w:rFonts w:eastAsia="Calibri" w:cs="Times New Roman"/>
          <w:lang w:val="es-ES"/>
        </w:rPr>
        <w:t>será</w:t>
      </w:r>
      <w:r w:rsidRPr="000A67E3">
        <w:rPr>
          <w:rFonts w:cs="Times New Roman"/>
          <w:lang w:val="es-ES"/>
        </w:rPr>
        <w:t xml:space="preserve"> </w:t>
      </w:r>
      <w:r w:rsidRPr="000A67E3">
        <w:rPr>
          <w:rFonts w:eastAsia="Calibri" w:cs="Times New Roman"/>
          <w:lang w:val="es-ES"/>
        </w:rPr>
        <w:t>de</w:t>
      </w:r>
      <w:r w:rsidRPr="000A67E3">
        <w:rPr>
          <w:rFonts w:cs="Times New Roman"/>
          <w:lang w:val="es-ES"/>
        </w:rPr>
        <w:t xml:space="preserve"> 27 </w:t>
      </w:r>
      <w:r w:rsidRPr="000A67E3">
        <w:rPr>
          <w:rFonts w:eastAsia="Calibri" w:cs="Times New Roman"/>
          <w:lang w:val="es-ES"/>
        </w:rPr>
        <w:t>meses</w:t>
      </w:r>
      <w:r w:rsidRPr="000A67E3">
        <w:rPr>
          <w:rFonts w:cs="Times New Roman"/>
          <w:lang w:val="es-ES"/>
        </w:rPr>
        <w:t xml:space="preserve">, </w:t>
      </w:r>
      <w:r w:rsidRPr="000A67E3">
        <w:rPr>
          <w:rFonts w:eastAsia="Calibri" w:cs="Times New Roman"/>
          <w:lang w:val="es-ES"/>
        </w:rPr>
        <w:t>contados</w:t>
      </w:r>
      <w:r w:rsidRPr="000A67E3">
        <w:rPr>
          <w:rFonts w:cs="Times New Roman"/>
          <w:lang w:val="es-ES"/>
        </w:rPr>
        <w:t xml:space="preserve"> </w:t>
      </w:r>
      <w:r w:rsidRPr="000A67E3">
        <w:rPr>
          <w:rFonts w:eastAsia="Calibri" w:cs="Times New Roman"/>
          <w:lang w:val="es-ES"/>
        </w:rPr>
        <w:t>desde</w:t>
      </w:r>
      <w:r w:rsidRPr="000A67E3">
        <w:rPr>
          <w:rFonts w:cs="Times New Roman"/>
          <w:lang w:val="es-ES"/>
        </w:rPr>
        <w:t xml:space="preserve"> la notificaci</w:t>
      </w:r>
      <w:r w:rsidRPr="000A67E3">
        <w:rPr>
          <w:rFonts w:eastAsia="Calibri" w:cs="Times New Roman"/>
          <w:lang w:val="es-ES"/>
        </w:rPr>
        <w:t>ón</w:t>
      </w:r>
      <w:r w:rsidRPr="000A67E3">
        <w:rPr>
          <w:rFonts w:cs="Times New Roman"/>
          <w:lang w:val="es-ES"/>
        </w:rPr>
        <w:t xml:space="preserve"> </w:t>
      </w:r>
      <w:r w:rsidRPr="000A67E3">
        <w:rPr>
          <w:rFonts w:eastAsia="Calibri" w:cs="Times New Roman"/>
          <w:lang w:val="es-ES"/>
        </w:rPr>
        <w:t>de</w:t>
      </w:r>
      <w:r w:rsidRPr="000A67E3">
        <w:rPr>
          <w:rFonts w:cs="Times New Roman"/>
          <w:lang w:val="es-ES"/>
        </w:rPr>
        <w:t xml:space="preserve"> </w:t>
      </w:r>
      <w:r w:rsidRPr="000A67E3">
        <w:rPr>
          <w:rFonts w:eastAsia="Calibri" w:cs="Times New Roman"/>
          <w:lang w:val="es-ES"/>
        </w:rPr>
        <w:t>la</w:t>
      </w:r>
      <w:r w:rsidRPr="000A67E3">
        <w:rPr>
          <w:rFonts w:cs="Times New Roman"/>
          <w:lang w:val="es-ES"/>
        </w:rPr>
        <w:t xml:space="preserve"> </w:t>
      </w:r>
      <w:r w:rsidRPr="000A67E3">
        <w:rPr>
          <w:rFonts w:eastAsia="Calibri" w:cs="Times New Roman"/>
          <w:lang w:val="es-ES"/>
        </w:rPr>
        <w:t>comunicación</w:t>
      </w:r>
      <w:r w:rsidRPr="000A67E3">
        <w:rPr>
          <w:rFonts w:cs="Times New Roman"/>
          <w:lang w:val="es-ES"/>
        </w:rPr>
        <w:t xml:space="preserve"> </w:t>
      </w:r>
      <w:r w:rsidRPr="000A67E3">
        <w:rPr>
          <w:rFonts w:eastAsia="Calibri" w:cs="Times New Roman"/>
          <w:lang w:val="es-ES"/>
        </w:rPr>
        <w:t>de</w:t>
      </w:r>
      <w:r w:rsidRPr="000A67E3">
        <w:rPr>
          <w:rFonts w:cs="Times New Roman"/>
          <w:lang w:val="es-ES"/>
        </w:rPr>
        <w:t xml:space="preserve"> </w:t>
      </w:r>
      <w:r w:rsidRPr="000A67E3">
        <w:rPr>
          <w:rFonts w:eastAsia="Calibri" w:cs="Times New Roman"/>
          <w:lang w:val="es-ES"/>
        </w:rPr>
        <w:t>inicio</w:t>
      </w:r>
      <w:r w:rsidRPr="000A67E3">
        <w:rPr>
          <w:rFonts w:cs="Times New Roman"/>
          <w:lang w:val="es-ES"/>
        </w:rPr>
        <w:t xml:space="preserve">, </w:t>
      </w:r>
      <w:r w:rsidRPr="000A67E3">
        <w:rPr>
          <w:rFonts w:eastAsia="Calibri" w:cs="Times New Roman"/>
          <w:lang w:val="es-ES"/>
        </w:rPr>
        <w:t>lo</w:t>
      </w:r>
      <w:r w:rsidRPr="000A67E3">
        <w:rPr>
          <w:rFonts w:cs="Times New Roman"/>
          <w:lang w:val="es-ES"/>
        </w:rPr>
        <w:t xml:space="preserve"> </w:t>
      </w:r>
      <w:r w:rsidRPr="000A67E3">
        <w:rPr>
          <w:rFonts w:eastAsia="Calibri" w:cs="Times New Roman"/>
          <w:lang w:val="es-ES"/>
        </w:rPr>
        <w:t>que</w:t>
      </w:r>
      <w:r w:rsidRPr="000A67E3">
        <w:rPr>
          <w:rFonts w:cs="Times New Roman"/>
          <w:lang w:val="es-ES"/>
        </w:rPr>
        <w:t xml:space="preserve"> </w:t>
      </w:r>
      <w:r w:rsidRPr="000A67E3">
        <w:rPr>
          <w:rFonts w:eastAsia="Calibri" w:cs="Times New Roman"/>
          <w:lang w:val="es-ES"/>
        </w:rPr>
        <w:t>se</w:t>
      </w:r>
      <w:r w:rsidRPr="000A67E3">
        <w:rPr>
          <w:rFonts w:cs="Times New Roman"/>
          <w:lang w:val="es-ES"/>
        </w:rPr>
        <w:t xml:space="preserve"> </w:t>
      </w:r>
      <w:r w:rsidRPr="000A67E3">
        <w:rPr>
          <w:rFonts w:eastAsia="Calibri" w:cs="Times New Roman"/>
          <w:lang w:val="es-ES"/>
        </w:rPr>
        <w:t>pondrá</w:t>
      </w:r>
      <w:r w:rsidRPr="000A67E3">
        <w:rPr>
          <w:rFonts w:cs="Times New Roman"/>
          <w:lang w:val="es-ES"/>
        </w:rPr>
        <w:t xml:space="preserve"> en conocimiento de MALOSERA SL.</w:t>
      </w:r>
    </w:p>
    <w:p w14:paraId="7C3FB392" w14:textId="77777777" w:rsidR="00BB65D4" w:rsidRPr="000A67E3" w:rsidRDefault="00BB65D4" w:rsidP="00BB65D4">
      <w:pPr>
        <w:pStyle w:val="parrafo2"/>
        <w:jc w:val="both"/>
        <w:rPr>
          <w:sz w:val="22"/>
          <w:szCs w:val="22"/>
        </w:rPr>
      </w:pPr>
      <w:r w:rsidRPr="000A67E3">
        <w:rPr>
          <w:b/>
          <w:sz w:val="22"/>
          <w:szCs w:val="22"/>
          <w:lang w:val="es-ES"/>
        </w:rPr>
        <w:t>B)</w:t>
      </w:r>
      <w:r w:rsidRPr="000A67E3">
        <w:rPr>
          <w:sz w:val="22"/>
          <w:szCs w:val="22"/>
          <w:lang w:val="es-ES"/>
        </w:rPr>
        <w:t xml:space="preserve"> Seg</w:t>
      </w:r>
      <w:r w:rsidRPr="000A67E3">
        <w:rPr>
          <w:rFonts w:eastAsia="Calibri"/>
          <w:sz w:val="22"/>
          <w:szCs w:val="22"/>
          <w:lang w:val="es-ES"/>
        </w:rPr>
        <w:t>ún</w:t>
      </w:r>
      <w:r w:rsidRPr="000A67E3">
        <w:rPr>
          <w:sz w:val="22"/>
          <w:szCs w:val="22"/>
          <w:lang w:val="es-ES"/>
        </w:rPr>
        <w:t xml:space="preserve"> </w:t>
      </w:r>
      <w:r w:rsidRPr="000A67E3">
        <w:rPr>
          <w:rFonts w:eastAsia="Calibri"/>
          <w:sz w:val="22"/>
          <w:szCs w:val="22"/>
          <w:lang w:val="es-ES"/>
        </w:rPr>
        <w:t>el</w:t>
      </w:r>
      <w:r w:rsidRPr="000A67E3">
        <w:rPr>
          <w:sz w:val="22"/>
          <w:szCs w:val="22"/>
          <w:lang w:val="es-ES"/>
        </w:rPr>
        <w:t xml:space="preserve"> </w:t>
      </w:r>
      <w:r w:rsidRPr="000A67E3">
        <w:rPr>
          <w:rFonts w:eastAsia="Calibri"/>
          <w:sz w:val="22"/>
          <w:szCs w:val="22"/>
          <w:lang w:val="es-ES"/>
        </w:rPr>
        <w:t>artículo</w:t>
      </w:r>
      <w:r w:rsidRPr="000A67E3">
        <w:rPr>
          <w:sz w:val="22"/>
          <w:szCs w:val="22"/>
          <w:lang w:val="es-ES"/>
        </w:rPr>
        <w:t xml:space="preserve"> 147.2 </w:t>
      </w:r>
      <w:r w:rsidRPr="000A67E3">
        <w:rPr>
          <w:rFonts w:eastAsia="Calibri"/>
          <w:sz w:val="22"/>
          <w:szCs w:val="22"/>
          <w:lang w:val="es-ES"/>
        </w:rPr>
        <w:t>de</w:t>
      </w:r>
      <w:r w:rsidRPr="000A67E3">
        <w:rPr>
          <w:sz w:val="22"/>
          <w:szCs w:val="22"/>
          <w:lang w:val="es-ES"/>
        </w:rPr>
        <w:t xml:space="preserve"> </w:t>
      </w:r>
      <w:r w:rsidRPr="000A67E3">
        <w:rPr>
          <w:rFonts w:eastAsia="Calibri"/>
          <w:sz w:val="22"/>
          <w:szCs w:val="22"/>
          <w:lang w:val="es-ES"/>
        </w:rPr>
        <w:t>la</w:t>
      </w:r>
      <w:r w:rsidRPr="000A67E3">
        <w:rPr>
          <w:sz w:val="22"/>
          <w:szCs w:val="22"/>
          <w:lang w:val="es-ES"/>
        </w:rPr>
        <w:t xml:space="preserve"> </w:t>
      </w:r>
      <w:r w:rsidRPr="000A67E3">
        <w:rPr>
          <w:rFonts w:eastAsia="Calibri"/>
          <w:sz w:val="22"/>
          <w:szCs w:val="22"/>
          <w:lang w:val="es-ES"/>
        </w:rPr>
        <w:t>LGT</w:t>
      </w:r>
      <w:r w:rsidRPr="000A67E3">
        <w:rPr>
          <w:sz w:val="22"/>
          <w:szCs w:val="22"/>
          <w:lang w:val="es-ES"/>
        </w:rPr>
        <w:t xml:space="preserve">, </w:t>
      </w:r>
      <w:r w:rsidRPr="000A67E3">
        <w:rPr>
          <w:sz w:val="22"/>
          <w:szCs w:val="22"/>
        </w:rPr>
        <w:t>los obligados tributarios deben ser informados al inicio de las actuaciones del procedimiento de inspecci</w:t>
      </w:r>
      <w:r w:rsidRPr="000A67E3">
        <w:rPr>
          <w:rFonts w:eastAsia="Calibri"/>
          <w:sz w:val="22"/>
          <w:szCs w:val="22"/>
        </w:rPr>
        <w:t>ón</w:t>
      </w:r>
      <w:r w:rsidRPr="000A67E3">
        <w:rPr>
          <w:sz w:val="22"/>
          <w:szCs w:val="22"/>
        </w:rPr>
        <w:t xml:space="preserve"> </w:t>
      </w:r>
      <w:r w:rsidRPr="000A67E3">
        <w:rPr>
          <w:rFonts w:eastAsia="Calibri"/>
          <w:sz w:val="22"/>
          <w:szCs w:val="22"/>
        </w:rPr>
        <w:t>sobre</w:t>
      </w:r>
      <w:r w:rsidRPr="000A67E3">
        <w:rPr>
          <w:sz w:val="22"/>
          <w:szCs w:val="22"/>
        </w:rPr>
        <w:t xml:space="preserve"> </w:t>
      </w:r>
      <w:r w:rsidRPr="000A67E3">
        <w:rPr>
          <w:rFonts w:eastAsia="Calibri"/>
          <w:sz w:val="22"/>
          <w:szCs w:val="22"/>
        </w:rPr>
        <w:t>la</w:t>
      </w:r>
      <w:r w:rsidRPr="000A67E3">
        <w:rPr>
          <w:sz w:val="22"/>
          <w:szCs w:val="22"/>
        </w:rPr>
        <w:t xml:space="preserve"> </w:t>
      </w:r>
      <w:r w:rsidRPr="000A67E3">
        <w:rPr>
          <w:rFonts w:eastAsia="Calibri"/>
          <w:sz w:val="22"/>
          <w:szCs w:val="22"/>
        </w:rPr>
        <w:t>natur</w:t>
      </w:r>
      <w:r w:rsidRPr="000A67E3">
        <w:rPr>
          <w:sz w:val="22"/>
          <w:szCs w:val="22"/>
        </w:rPr>
        <w:t>aleza y alcance de las mismas, as</w:t>
      </w:r>
      <w:r w:rsidRPr="000A67E3">
        <w:rPr>
          <w:rFonts w:eastAsia="Calibri"/>
          <w:sz w:val="22"/>
          <w:szCs w:val="22"/>
        </w:rPr>
        <w:t>í</w:t>
      </w:r>
      <w:r w:rsidRPr="000A67E3">
        <w:rPr>
          <w:sz w:val="22"/>
          <w:szCs w:val="22"/>
        </w:rPr>
        <w:t xml:space="preserve"> </w:t>
      </w:r>
      <w:r w:rsidRPr="000A67E3">
        <w:rPr>
          <w:rFonts w:eastAsia="Calibri"/>
          <w:sz w:val="22"/>
          <w:szCs w:val="22"/>
        </w:rPr>
        <w:t>como</w:t>
      </w:r>
      <w:r w:rsidRPr="000A67E3">
        <w:rPr>
          <w:sz w:val="22"/>
          <w:szCs w:val="22"/>
        </w:rPr>
        <w:t xml:space="preserve"> </w:t>
      </w:r>
      <w:r w:rsidRPr="000A67E3">
        <w:rPr>
          <w:rFonts w:eastAsia="Calibri"/>
          <w:sz w:val="22"/>
          <w:szCs w:val="22"/>
        </w:rPr>
        <w:t>de</w:t>
      </w:r>
      <w:r w:rsidRPr="000A67E3">
        <w:rPr>
          <w:sz w:val="22"/>
          <w:szCs w:val="22"/>
        </w:rPr>
        <w:t xml:space="preserve"> </w:t>
      </w:r>
      <w:r w:rsidRPr="000A67E3">
        <w:rPr>
          <w:rFonts w:eastAsia="Calibri"/>
          <w:sz w:val="22"/>
          <w:szCs w:val="22"/>
        </w:rPr>
        <w:t>sus</w:t>
      </w:r>
      <w:r w:rsidRPr="000A67E3">
        <w:rPr>
          <w:sz w:val="22"/>
          <w:szCs w:val="22"/>
        </w:rPr>
        <w:t xml:space="preserve"> </w:t>
      </w:r>
      <w:r w:rsidRPr="000A67E3">
        <w:rPr>
          <w:rFonts w:eastAsia="Calibri"/>
          <w:sz w:val="22"/>
          <w:szCs w:val="22"/>
        </w:rPr>
        <w:t>derechos</w:t>
      </w:r>
      <w:r w:rsidRPr="000A67E3">
        <w:rPr>
          <w:sz w:val="22"/>
          <w:szCs w:val="22"/>
        </w:rPr>
        <w:t xml:space="preserve"> </w:t>
      </w:r>
      <w:r w:rsidRPr="000A67E3">
        <w:rPr>
          <w:rFonts w:eastAsia="Calibri"/>
          <w:sz w:val="22"/>
          <w:szCs w:val="22"/>
        </w:rPr>
        <w:t>y</w:t>
      </w:r>
      <w:r w:rsidRPr="000A67E3">
        <w:rPr>
          <w:sz w:val="22"/>
          <w:szCs w:val="22"/>
        </w:rPr>
        <w:t xml:space="preserve"> </w:t>
      </w:r>
      <w:r w:rsidRPr="000A67E3">
        <w:rPr>
          <w:rFonts w:eastAsia="Calibri"/>
          <w:sz w:val="22"/>
          <w:szCs w:val="22"/>
        </w:rPr>
        <w:t>obligaciones</w:t>
      </w:r>
      <w:r w:rsidRPr="000A67E3">
        <w:rPr>
          <w:sz w:val="22"/>
          <w:szCs w:val="22"/>
        </w:rPr>
        <w:t xml:space="preserve"> </w:t>
      </w:r>
      <w:r w:rsidRPr="000A67E3">
        <w:rPr>
          <w:rFonts w:eastAsia="Calibri"/>
          <w:sz w:val="22"/>
          <w:szCs w:val="22"/>
        </w:rPr>
        <w:t>en</w:t>
      </w:r>
      <w:r w:rsidRPr="000A67E3">
        <w:rPr>
          <w:sz w:val="22"/>
          <w:szCs w:val="22"/>
        </w:rPr>
        <w:t xml:space="preserve"> </w:t>
      </w:r>
      <w:r w:rsidRPr="000A67E3">
        <w:rPr>
          <w:rFonts w:eastAsia="Calibri"/>
          <w:sz w:val="22"/>
          <w:szCs w:val="22"/>
        </w:rPr>
        <w:t>el</w:t>
      </w:r>
      <w:r w:rsidRPr="000A67E3">
        <w:rPr>
          <w:sz w:val="22"/>
          <w:szCs w:val="22"/>
        </w:rPr>
        <w:t xml:space="preserve"> </w:t>
      </w:r>
      <w:r w:rsidRPr="000A67E3">
        <w:rPr>
          <w:rFonts w:eastAsia="Calibri"/>
          <w:sz w:val="22"/>
          <w:szCs w:val="22"/>
        </w:rPr>
        <w:t>curso</w:t>
      </w:r>
      <w:r w:rsidRPr="000A67E3">
        <w:rPr>
          <w:sz w:val="22"/>
          <w:szCs w:val="22"/>
        </w:rPr>
        <w:t xml:space="preserve"> </w:t>
      </w:r>
      <w:r w:rsidRPr="000A67E3">
        <w:rPr>
          <w:rFonts w:eastAsia="Calibri"/>
          <w:sz w:val="22"/>
          <w:szCs w:val="22"/>
        </w:rPr>
        <w:t>de</w:t>
      </w:r>
      <w:r w:rsidRPr="000A67E3">
        <w:rPr>
          <w:sz w:val="22"/>
          <w:szCs w:val="22"/>
        </w:rPr>
        <w:t xml:space="preserve"> </w:t>
      </w:r>
      <w:r w:rsidRPr="000A67E3">
        <w:rPr>
          <w:rFonts w:eastAsia="Calibri"/>
          <w:sz w:val="22"/>
          <w:szCs w:val="22"/>
        </w:rPr>
        <w:t>tales</w:t>
      </w:r>
      <w:r w:rsidRPr="000A67E3">
        <w:rPr>
          <w:sz w:val="22"/>
          <w:szCs w:val="22"/>
        </w:rPr>
        <w:t xml:space="preserve"> </w:t>
      </w:r>
      <w:r w:rsidRPr="000A67E3">
        <w:rPr>
          <w:rFonts w:eastAsia="Calibri"/>
          <w:sz w:val="22"/>
          <w:szCs w:val="22"/>
        </w:rPr>
        <w:t>actuaciones</w:t>
      </w:r>
      <w:r w:rsidRPr="000A67E3">
        <w:rPr>
          <w:sz w:val="22"/>
          <w:szCs w:val="22"/>
        </w:rPr>
        <w:t>.</w:t>
      </w:r>
    </w:p>
    <w:p w14:paraId="32D8D86F" w14:textId="77777777" w:rsidR="00BB65D4" w:rsidRPr="000A67E3" w:rsidRDefault="00BB65D4" w:rsidP="00BB65D4">
      <w:pPr>
        <w:jc w:val="both"/>
        <w:rPr>
          <w:rFonts w:eastAsia="Times New Roman" w:cs="Times New Roman"/>
          <w:lang w:eastAsia="es-ES_tradnl"/>
        </w:rPr>
      </w:pPr>
      <w:r w:rsidRPr="000A67E3">
        <w:rPr>
          <w:rFonts w:cs="Times New Roman"/>
        </w:rPr>
        <w:t>Lo mismo establece el art</w:t>
      </w:r>
      <w:r w:rsidRPr="000A67E3">
        <w:rPr>
          <w:rFonts w:eastAsia="Calibri" w:cs="Times New Roman"/>
        </w:rPr>
        <w:t>ículo</w:t>
      </w:r>
      <w:r w:rsidRPr="000A67E3">
        <w:rPr>
          <w:rFonts w:cs="Times New Roman"/>
        </w:rPr>
        <w:t xml:space="preserve"> 178.4 del RGAT, se</w:t>
      </w:r>
      <w:r w:rsidRPr="000A67E3">
        <w:rPr>
          <w:rFonts w:eastAsia="Calibri" w:cs="Times New Roman"/>
        </w:rPr>
        <w:t>ñalando</w:t>
      </w:r>
      <w:r w:rsidRPr="000A67E3">
        <w:rPr>
          <w:rFonts w:cs="Times New Roman"/>
        </w:rPr>
        <w:t xml:space="preserve"> </w:t>
      </w:r>
      <w:r w:rsidRPr="000A67E3">
        <w:rPr>
          <w:rFonts w:eastAsia="Calibri" w:cs="Times New Roman"/>
        </w:rPr>
        <w:t>que</w:t>
      </w:r>
      <w:r w:rsidRPr="000A67E3">
        <w:rPr>
          <w:rFonts w:eastAsia="Times New Roman" w:cs="Times New Roman"/>
          <w:lang w:eastAsia="es-ES_tradnl"/>
        </w:rPr>
        <w:t xml:space="preserve"> la extensi</w:t>
      </w:r>
      <w:r w:rsidRPr="000A67E3">
        <w:rPr>
          <w:rFonts w:eastAsia="Calibri" w:cs="Times New Roman"/>
          <w:lang w:eastAsia="es-ES_tradnl"/>
        </w:rPr>
        <w:t>ón</w:t>
      </w:r>
      <w:r w:rsidRPr="000A67E3">
        <w:rPr>
          <w:rFonts w:eastAsia="Times New Roman" w:cs="Times New Roman"/>
          <w:lang w:eastAsia="es-ES_tradnl"/>
        </w:rPr>
        <w:t xml:space="preserve"> </w:t>
      </w:r>
      <w:r w:rsidRPr="000A67E3">
        <w:rPr>
          <w:rFonts w:eastAsia="Calibri" w:cs="Times New Roman"/>
          <w:lang w:eastAsia="es-ES_tradnl"/>
        </w:rPr>
        <w:t>y</w:t>
      </w:r>
      <w:r w:rsidRPr="000A67E3">
        <w:rPr>
          <w:rFonts w:eastAsia="Times New Roman" w:cs="Times New Roman"/>
          <w:lang w:eastAsia="es-ES_tradnl"/>
        </w:rPr>
        <w:t xml:space="preserve"> </w:t>
      </w:r>
      <w:r w:rsidRPr="000A67E3">
        <w:rPr>
          <w:rFonts w:eastAsia="Calibri" w:cs="Times New Roman"/>
          <w:lang w:eastAsia="es-ES_tradnl"/>
        </w:rPr>
        <w:t>el</w:t>
      </w:r>
      <w:r w:rsidRPr="000A67E3">
        <w:rPr>
          <w:rFonts w:eastAsia="Times New Roman" w:cs="Times New Roman"/>
          <w:lang w:eastAsia="es-ES_tradnl"/>
        </w:rPr>
        <w:t xml:space="preserve"> </w:t>
      </w:r>
      <w:r w:rsidRPr="000A67E3">
        <w:rPr>
          <w:rFonts w:eastAsia="Calibri" w:cs="Times New Roman"/>
          <w:lang w:eastAsia="es-ES_tradnl"/>
        </w:rPr>
        <w:t>alcance</w:t>
      </w:r>
      <w:r w:rsidRPr="000A67E3">
        <w:rPr>
          <w:rFonts w:eastAsia="Times New Roman" w:cs="Times New Roman"/>
          <w:lang w:eastAsia="es-ES_tradnl"/>
        </w:rPr>
        <w:t xml:space="preserve"> </w:t>
      </w:r>
      <w:r w:rsidRPr="000A67E3">
        <w:rPr>
          <w:rFonts w:eastAsia="Calibri" w:cs="Times New Roman"/>
          <w:lang w:eastAsia="es-ES_tradnl"/>
        </w:rPr>
        <w:t>general</w:t>
      </w:r>
      <w:r w:rsidRPr="000A67E3">
        <w:rPr>
          <w:rFonts w:eastAsia="Times New Roman" w:cs="Times New Roman"/>
          <w:lang w:eastAsia="es-ES_tradnl"/>
        </w:rPr>
        <w:t xml:space="preserve"> </w:t>
      </w:r>
      <w:r w:rsidRPr="000A67E3">
        <w:rPr>
          <w:rFonts w:eastAsia="Calibri" w:cs="Times New Roman"/>
          <w:lang w:eastAsia="es-ES_tradnl"/>
        </w:rPr>
        <w:t>o</w:t>
      </w:r>
      <w:r w:rsidRPr="000A67E3">
        <w:rPr>
          <w:rFonts w:eastAsia="Times New Roman" w:cs="Times New Roman"/>
          <w:lang w:eastAsia="es-ES_tradnl"/>
        </w:rPr>
        <w:t xml:space="preserve"> </w:t>
      </w:r>
      <w:r w:rsidRPr="000A67E3">
        <w:rPr>
          <w:rFonts w:eastAsia="Calibri" w:cs="Times New Roman"/>
          <w:lang w:eastAsia="es-ES_tradnl"/>
        </w:rPr>
        <w:t>parcial</w:t>
      </w:r>
      <w:r w:rsidRPr="000A67E3">
        <w:rPr>
          <w:rFonts w:eastAsia="Times New Roman" w:cs="Times New Roman"/>
          <w:lang w:eastAsia="es-ES_tradnl"/>
        </w:rPr>
        <w:t xml:space="preserve"> </w:t>
      </w:r>
      <w:r w:rsidRPr="000A67E3">
        <w:rPr>
          <w:rFonts w:eastAsia="Calibri" w:cs="Times New Roman"/>
          <w:lang w:eastAsia="es-ES_tradnl"/>
        </w:rPr>
        <w:t>de</w:t>
      </w:r>
      <w:r w:rsidRPr="000A67E3">
        <w:rPr>
          <w:rFonts w:eastAsia="Times New Roman" w:cs="Times New Roman"/>
          <w:lang w:eastAsia="es-ES_tradnl"/>
        </w:rPr>
        <w:t xml:space="preserve"> </w:t>
      </w:r>
      <w:r w:rsidRPr="000A67E3">
        <w:rPr>
          <w:rFonts w:eastAsia="Calibri" w:cs="Times New Roman"/>
          <w:lang w:eastAsia="es-ES_tradnl"/>
        </w:rPr>
        <w:t>las</w:t>
      </w:r>
      <w:r w:rsidRPr="000A67E3">
        <w:rPr>
          <w:rFonts w:eastAsia="Times New Roman" w:cs="Times New Roman"/>
          <w:lang w:eastAsia="es-ES_tradnl"/>
        </w:rPr>
        <w:t xml:space="preserve"> </w:t>
      </w:r>
      <w:r w:rsidRPr="000A67E3">
        <w:rPr>
          <w:rFonts w:eastAsia="Calibri" w:cs="Times New Roman"/>
          <w:lang w:eastAsia="es-ES_tradnl"/>
        </w:rPr>
        <w:t>actuaciones</w:t>
      </w:r>
      <w:r w:rsidRPr="000A67E3">
        <w:rPr>
          <w:rFonts w:eastAsia="Times New Roman" w:cs="Times New Roman"/>
          <w:lang w:eastAsia="es-ES_tradnl"/>
        </w:rPr>
        <w:t xml:space="preserve"> </w:t>
      </w:r>
      <w:r w:rsidRPr="000A67E3">
        <w:rPr>
          <w:rFonts w:eastAsia="Calibri" w:cs="Times New Roman"/>
          <w:lang w:eastAsia="es-ES_tradnl"/>
        </w:rPr>
        <w:t>deberán</w:t>
      </w:r>
      <w:r w:rsidRPr="000A67E3">
        <w:rPr>
          <w:rFonts w:eastAsia="Times New Roman" w:cs="Times New Roman"/>
          <w:lang w:eastAsia="es-ES_tradnl"/>
        </w:rPr>
        <w:t xml:space="preserve"> </w:t>
      </w:r>
      <w:r w:rsidRPr="000A67E3">
        <w:rPr>
          <w:rFonts w:eastAsia="Calibri" w:cs="Times New Roman"/>
          <w:lang w:eastAsia="es-ES_tradnl"/>
        </w:rPr>
        <w:t>hacerse</w:t>
      </w:r>
      <w:r w:rsidRPr="000A67E3">
        <w:rPr>
          <w:rFonts w:eastAsia="Times New Roman" w:cs="Times New Roman"/>
          <w:lang w:eastAsia="es-ES_tradnl"/>
        </w:rPr>
        <w:t xml:space="preserve"> </w:t>
      </w:r>
      <w:r w:rsidRPr="000A67E3">
        <w:rPr>
          <w:rFonts w:eastAsia="Calibri" w:cs="Times New Roman"/>
          <w:lang w:eastAsia="es-ES_tradnl"/>
        </w:rPr>
        <w:t>constar</w:t>
      </w:r>
      <w:r w:rsidRPr="000A67E3">
        <w:rPr>
          <w:rFonts w:eastAsia="Times New Roman" w:cs="Times New Roman"/>
          <w:lang w:eastAsia="es-ES_tradnl"/>
        </w:rPr>
        <w:t xml:space="preserve"> </w:t>
      </w:r>
      <w:r w:rsidRPr="000A67E3">
        <w:rPr>
          <w:rFonts w:eastAsia="Calibri" w:cs="Times New Roman"/>
          <w:lang w:eastAsia="es-ES_tradnl"/>
        </w:rPr>
        <w:t>al</w:t>
      </w:r>
      <w:r w:rsidRPr="000A67E3">
        <w:rPr>
          <w:rFonts w:eastAsia="Times New Roman" w:cs="Times New Roman"/>
          <w:lang w:eastAsia="es-ES_tradnl"/>
        </w:rPr>
        <w:t xml:space="preserve"> inicio de estas mediante la correspondiente comunicaci</w:t>
      </w:r>
      <w:r w:rsidRPr="000A67E3">
        <w:rPr>
          <w:rFonts w:eastAsia="Calibri" w:cs="Times New Roman"/>
          <w:lang w:eastAsia="es-ES_tradnl"/>
        </w:rPr>
        <w:t>ón</w:t>
      </w:r>
      <w:r w:rsidRPr="000A67E3">
        <w:rPr>
          <w:rFonts w:eastAsia="Times New Roman" w:cs="Times New Roman"/>
          <w:lang w:eastAsia="es-ES_tradnl"/>
        </w:rPr>
        <w:t xml:space="preserve">. </w:t>
      </w:r>
    </w:p>
    <w:p w14:paraId="43F3DF7C" w14:textId="77777777" w:rsidR="00BB65D4" w:rsidRPr="000A67E3" w:rsidRDefault="00BB65D4" w:rsidP="00BB65D4">
      <w:pPr>
        <w:jc w:val="both"/>
        <w:rPr>
          <w:rFonts w:eastAsia="Times New Roman" w:cs="Times New Roman"/>
          <w:lang w:eastAsia="es-ES_tradnl"/>
        </w:rPr>
      </w:pPr>
    </w:p>
    <w:p w14:paraId="7DD1649F" w14:textId="77777777" w:rsidR="00BB65D4" w:rsidRPr="000A67E3" w:rsidRDefault="00BB65D4" w:rsidP="00BB65D4">
      <w:pPr>
        <w:jc w:val="both"/>
        <w:rPr>
          <w:rFonts w:eastAsia="Times New Roman" w:cs="Times New Roman"/>
          <w:b/>
          <w:lang w:eastAsia="es-ES_tradnl"/>
        </w:rPr>
      </w:pPr>
      <w:r>
        <w:rPr>
          <w:rFonts w:cs="Times New Roman"/>
          <w:b/>
          <w:lang w:val="es-ES"/>
        </w:rPr>
        <w:t>APARTADO</w:t>
      </w:r>
      <w:r w:rsidRPr="000A67E3">
        <w:rPr>
          <w:rFonts w:eastAsia="Times New Roman" w:cs="Times New Roman"/>
          <w:b/>
          <w:lang w:eastAsia="es-ES_tradnl"/>
        </w:rPr>
        <w:t xml:space="preserve"> 12</w:t>
      </w:r>
    </w:p>
    <w:p w14:paraId="650E1A07" w14:textId="77777777" w:rsidR="00BB65D4" w:rsidRPr="000A67E3" w:rsidRDefault="00BB65D4" w:rsidP="00BB65D4">
      <w:pPr>
        <w:jc w:val="both"/>
        <w:rPr>
          <w:rFonts w:eastAsia="Times New Roman" w:cs="Times New Roman"/>
          <w:b/>
          <w:lang w:eastAsia="es-ES_tradnl"/>
        </w:rPr>
      </w:pPr>
    </w:p>
    <w:p w14:paraId="69095888" w14:textId="77777777" w:rsidR="00BB65D4" w:rsidRPr="000A67E3" w:rsidRDefault="00BB65D4" w:rsidP="00BB65D4">
      <w:pPr>
        <w:jc w:val="both"/>
        <w:rPr>
          <w:rFonts w:cs="Times New Roman"/>
        </w:rPr>
      </w:pPr>
      <w:r w:rsidRPr="000A67E3">
        <w:rPr>
          <w:rFonts w:cs="Times New Roman"/>
          <w:b/>
        </w:rPr>
        <w:t>A)</w:t>
      </w:r>
      <w:r w:rsidRPr="000A67E3">
        <w:rPr>
          <w:rFonts w:cs="Times New Roman"/>
        </w:rPr>
        <w:t xml:space="preserve"> Como se ha indicado en el apartado 11.A, la extensi</w:t>
      </w:r>
      <w:r w:rsidRPr="000A67E3">
        <w:rPr>
          <w:rFonts w:eastAsia="Calibri" w:cs="Times New Roman"/>
        </w:rPr>
        <w:t>ón</w:t>
      </w:r>
      <w:r w:rsidRPr="000A67E3">
        <w:rPr>
          <w:rFonts w:cs="Times New Roman"/>
        </w:rPr>
        <w:t xml:space="preserve"> </w:t>
      </w:r>
      <w:r w:rsidRPr="000A67E3">
        <w:rPr>
          <w:rFonts w:eastAsia="Calibri" w:cs="Times New Roman"/>
        </w:rPr>
        <w:t>de</w:t>
      </w:r>
      <w:r w:rsidRPr="000A67E3">
        <w:rPr>
          <w:rFonts w:cs="Times New Roman"/>
        </w:rPr>
        <w:t xml:space="preserve"> </w:t>
      </w:r>
      <w:r w:rsidRPr="000A67E3">
        <w:rPr>
          <w:rFonts w:eastAsia="Calibri" w:cs="Times New Roman"/>
        </w:rPr>
        <w:t>las</w:t>
      </w:r>
      <w:r w:rsidRPr="000A67E3">
        <w:rPr>
          <w:rFonts w:cs="Times New Roman"/>
        </w:rPr>
        <w:t xml:space="preserve"> </w:t>
      </w:r>
      <w:r w:rsidRPr="000A67E3">
        <w:rPr>
          <w:rFonts w:eastAsia="Calibri" w:cs="Times New Roman"/>
        </w:rPr>
        <w:t>actuaciones</w:t>
      </w:r>
      <w:r w:rsidRPr="000A67E3">
        <w:rPr>
          <w:rFonts w:cs="Times New Roman"/>
        </w:rPr>
        <w:t xml:space="preserve"> </w:t>
      </w:r>
      <w:r w:rsidRPr="000A67E3">
        <w:rPr>
          <w:rFonts w:eastAsia="Calibri" w:cs="Times New Roman"/>
        </w:rPr>
        <w:t>a</w:t>
      </w:r>
      <w:r w:rsidRPr="000A67E3">
        <w:rPr>
          <w:rFonts w:cs="Times New Roman"/>
        </w:rPr>
        <w:t xml:space="preserve"> 2016 </w:t>
      </w:r>
      <w:r w:rsidRPr="000A67E3">
        <w:rPr>
          <w:rFonts w:eastAsia="Calibri" w:cs="Times New Roman"/>
        </w:rPr>
        <w:t>provocará</w:t>
      </w:r>
      <w:r w:rsidRPr="000A67E3">
        <w:rPr>
          <w:rFonts w:cs="Times New Roman"/>
        </w:rPr>
        <w:t xml:space="preserve"> </w:t>
      </w:r>
      <w:r w:rsidRPr="000A67E3">
        <w:rPr>
          <w:rFonts w:eastAsia="Calibri" w:cs="Times New Roman"/>
        </w:rPr>
        <w:t>que</w:t>
      </w:r>
      <w:r w:rsidRPr="000A67E3">
        <w:rPr>
          <w:rFonts w:cs="Times New Roman"/>
        </w:rPr>
        <w:t xml:space="preserve"> </w:t>
      </w:r>
      <w:r w:rsidRPr="000A67E3">
        <w:rPr>
          <w:rFonts w:eastAsia="Calibri" w:cs="Times New Roman"/>
        </w:rPr>
        <w:t>el</w:t>
      </w:r>
      <w:r w:rsidRPr="000A67E3">
        <w:rPr>
          <w:rFonts w:cs="Times New Roman"/>
        </w:rPr>
        <w:t xml:space="preserve"> </w:t>
      </w:r>
      <w:r w:rsidRPr="000A67E3">
        <w:rPr>
          <w:rFonts w:eastAsia="Calibri" w:cs="Times New Roman"/>
        </w:rPr>
        <w:t>plazo</w:t>
      </w:r>
      <w:r w:rsidRPr="000A67E3">
        <w:rPr>
          <w:rFonts w:cs="Times New Roman"/>
        </w:rPr>
        <w:t xml:space="preserve"> </w:t>
      </w:r>
      <w:r w:rsidRPr="000A67E3">
        <w:rPr>
          <w:rFonts w:eastAsia="Calibri" w:cs="Times New Roman"/>
        </w:rPr>
        <w:t>de</w:t>
      </w:r>
      <w:r w:rsidRPr="000A67E3">
        <w:rPr>
          <w:rFonts w:cs="Times New Roman"/>
        </w:rPr>
        <w:t xml:space="preserve"> </w:t>
      </w:r>
      <w:r w:rsidRPr="000A67E3">
        <w:rPr>
          <w:rFonts w:eastAsia="Calibri" w:cs="Times New Roman"/>
        </w:rPr>
        <w:t>conclusión</w:t>
      </w:r>
      <w:r w:rsidRPr="000A67E3">
        <w:rPr>
          <w:rFonts w:cs="Times New Roman"/>
        </w:rPr>
        <w:t xml:space="preserve"> </w:t>
      </w:r>
      <w:r w:rsidRPr="000A67E3">
        <w:rPr>
          <w:rFonts w:eastAsia="Calibri" w:cs="Times New Roman"/>
        </w:rPr>
        <w:t>de</w:t>
      </w:r>
      <w:r w:rsidRPr="000A67E3">
        <w:rPr>
          <w:rFonts w:cs="Times New Roman"/>
        </w:rPr>
        <w:t xml:space="preserve"> </w:t>
      </w:r>
      <w:r w:rsidRPr="000A67E3">
        <w:rPr>
          <w:rFonts w:eastAsia="Calibri" w:cs="Times New Roman"/>
        </w:rPr>
        <w:t>las</w:t>
      </w:r>
      <w:r w:rsidRPr="000A67E3">
        <w:rPr>
          <w:rFonts w:cs="Times New Roman"/>
        </w:rPr>
        <w:t xml:space="preserve"> </w:t>
      </w:r>
      <w:r>
        <w:rPr>
          <w:rFonts w:eastAsia="Calibri" w:cs="Times New Roman"/>
        </w:rPr>
        <w:t>mismas</w:t>
      </w:r>
      <w:r w:rsidRPr="000A67E3">
        <w:rPr>
          <w:rFonts w:cs="Times New Roman"/>
        </w:rPr>
        <w:t xml:space="preserve"> </w:t>
      </w:r>
      <w:r w:rsidRPr="000A67E3">
        <w:rPr>
          <w:rFonts w:eastAsia="Calibri" w:cs="Times New Roman"/>
        </w:rPr>
        <w:t>sea</w:t>
      </w:r>
      <w:r w:rsidRPr="000A67E3">
        <w:rPr>
          <w:rFonts w:cs="Times New Roman"/>
        </w:rPr>
        <w:t xml:space="preserve"> </w:t>
      </w:r>
      <w:r w:rsidRPr="000A67E3">
        <w:rPr>
          <w:rFonts w:eastAsia="Calibri" w:cs="Times New Roman"/>
        </w:rPr>
        <w:t>de</w:t>
      </w:r>
      <w:r w:rsidRPr="000A67E3">
        <w:rPr>
          <w:rFonts w:cs="Times New Roman"/>
        </w:rPr>
        <w:t xml:space="preserve"> 27 </w:t>
      </w:r>
      <w:r w:rsidRPr="000A67E3">
        <w:rPr>
          <w:rFonts w:eastAsia="Calibri" w:cs="Times New Roman"/>
        </w:rPr>
        <w:t>meses</w:t>
      </w:r>
      <w:r w:rsidRPr="000A67E3">
        <w:rPr>
          <w:rFonts w:cs="Times New Roman"/>
        </w:rPr>
        <w:t xml:space="preserve">, </w:t>
      </w:r>
      <w:r w:rsidRPr="000A67E3">
        <w:rPr>
          <w:rFonts w:eastAsia="Calibri" w:cs="Times New Roman"/>
        </w:rPr>
        <w:t>contados</w:t>
      </w:r>
      <w:r w:rsidRPr="000A67E3">
        <w:rPr>
          <w:rFonts w:cs="Times New Roman"/>
        </w:rPr>
        <w:t xml:space="preserve"> </w:t>
      </w:r>
      <w:r w:rsidRPr="000A67E3">
        <w:rPr>
          <w:rFonts w:eastAsia="Calibri" w:cs="Times New Roman"/>
        </w:rPr>
        <w:t>desde</w:t>
      </w:r>
      <w:r w:rsidRPr="000A67E3">
        <w:rPr>
          <w:rFonts w:cs="Times New Roman"/>
        </w:rPr>
        <w:t xml:space="preserve"> </w:t>
      </w:r>
      <w:r w:rsidRPr="000A67E3">
        <w:rPr>
          <w:rFonts w:eastAsia="Calibri" w:cs="Times New Roman"/>
        </w:rPr>
        <w:t>la</w:t>
      </w:r>
      <w:r w:rsidRPr="000A67E3">
        <w:rPr>
          <w:rFonts w:cs="Times New Roman"/>
        </w:rPr>
        <w:t xml:space="preserve"> </w:t>
      </w:r>
      <w:r w:rsidRPr="000A67E3">
        <w:rPr>
          <w:rFonts w:eastAsia="Calibri" w:cs="Times New Roman"/>
        </w:rPr>
        <w:t>notificación</w:t>
      </w:r>
      <w:r w:rsidRPr="000A67E3">
        <w:rPr>
          <w:rFonts w:cs="Times New Roman"/>
        </w:rPr>
        <w:t xml:space="preserve"> </w:t>
      </w:r>
      <w:r w:rsidRPr="000A67E3">
        <w:rPr>
          <w:rFonts w:eastAsia="Calibri" w:cs="Times New Roman"/>
        </w:rPr>
        <w:t>de</w:t>
      </w:r>
      <w:r w:rsidRPr="000A67E3">
        <w:rPr>
          <w:rFonts w:cs="Times New Roman"/>
        </w:rPr>
        <w:t xml:space="preserve"> </w:t>
      </w:r>
      <w:r w:rsidRPr="000A67E3">
        <w:rPr>
          <w:rFonts w:eastAsia="Calibri" w:cs="Times New Roman"/>
        </w:rPr>
        <w:t>la</w:t>
      </w:r>
      <w:r w:rsidRPr="000A67E3">
        <w:rPr>
          <w:rFonts w:cs="Times New Roman"/>
        </w:rPr>
        <w:t xml:space="preserve"> </w:t>
      </w:r>
      <w:r w:rsidRPr="000A67E3">
        <w:rPr>
          <w:rFonts w:eastAsia="Calibri" w:cs="Times New Roman"/>
        </w:rPr>
        <w:t>comunicación</w:t>
      </w:r>
      <w:r w:rsidRPr="000A67E3">
        <w:rPr>
          <w:rFonts w:cs="Times New Roman"/>
        </w:rPr>
        <w:t xml:space="preserve"> </w:t>
      </w:r>
      <w:r w:rsidRPr="000A67E3">
        <w:rPr>
          <w:rFonts w:eastAsia="Calibri" w:cs="Times New Roman"/>
        </w:rPr>
        <w:t>de</w:t>
      </w:r>
      <w:r w:rsidRPr="000A67E3">
        <w:rPr>
          <w:rFonts w:cs="Times New Roman"/>
        </w:rPr>
        <w:t xml:space="preserve"> </w:t>
      </w:r>
      <w:r w:rsidRPr="000A67E3">
        <w:rPr>
          <w:rFonts w:eastAsia="Calibri" w:cs="Times New Roman"/>
        </w:rPr>
        <w:t>inicio</w:t>
      </w:r>
      <w:r w:rsidRPr="000A67E3">
        <w:rPr>
          <w:rFonts w:cs="Times New Roman"/>
        </w:rPr>
        <w:t xml:space="preserve"> </w:t>
      </w:r>
      <w:r w:rsidRPr="000A67E3">
        <w:rPr>
          <w:rFonts w:eastAsia="Calibri" w:cs="Times New Roman"/>
        </w:rPr>
        <w:t>del</w:t>
      </w:r>
      <w:r w:rsidRPr="000A67E3">
        <w:rPr>
          <w:rFonts w:cs="Times New Roman"/>
        </w:rPr>
        <w:t xml:space="preserve"> </w:t>
      </w:r>
      <w:r w:rsidRPr="000A67E3">
        <w:rPr>
          <w:rFonts w:eastAsia="Calibri" w:cs="Times New Roman"/>
        </w:rPr>
        <w:t>procedimiento</w:t>
      </w:r>
      <w:r w:rsidRPr="000A67E3">
        <w:rPr>
          <w:rFonts w:cs="Times New Roman"/>
        </w:rPr>
        <w:t xml:space="preserve"> </w:t>
      </w:r>
      <w:r w:rsidRPr="000A67E3">
        <w:rPr>
          <w:rFonts w:eastAsia="Calibri" w:cs="Times New Roman"/>
        </w:rPr>
        <w:t>inspector</w:t>
      </w:r>
      <w:r w:rsidRPr="000A67E3">
        <w:rPr>
          <w:rFonts w:cs="Times New Roman"/>
        </w:rPr>
        <w:t xml:space="preserve"> (</w:t>
      </w:r>
      <w:r w:rsidRPr="000A67E3">
        <w:rPr>
          <w:rFonts w:eastAsia="Calibri" w:cs="Times New Roman"/>
        </w:rPr>
        <w:t>artículo</w:t>
      </w:r>
      <w:r w:rsidRPr="000A67E3">
        <w:rPr>
          <w:rFonts w:cs="Times New Roman"/>
        </w:rPr>
        <w:t xml:space="preserve"> 150.2 LGT).</w:t>
      </w:r>
    </w:p>
    <w:p w14:paraId="26963904" w14:textId="77777777" w:rsidR="00BB65D4" w:rsidRPr="000A67E3" w:rsidRDefault="00BB65D4" w:rsidP="00BB65D4">
      <w:pPr>
        <w:jc w:val="both"/>
        <w:rPr>
          <w:rFonts w:cs="Times New Roman"/>
        </w:rPr>
      </w:pPr>
    </w:p>
    <w:p w14:paraId="6C161F99" w14:textId="77777777" w:rsidR="00BB65D4" w:rsidRPr="000A67E3" w:rsidRDefault="00BB65D4" w:rsidP="00BB65D4">
      <w:pPr>
        <w:jc w:val="both"/>
        <w:rPr>
          <w:rFonts w:cs="Times New Roman"/>
        </w:rPr>
      </w:pPr>
      <w:r w:rsidRPr="000A67E3">
        <w:rPr>
          <w:rFonts w:cs="Times New Roman"/>
          <w:b/>
        </w:rPr>
        <w:t>B)</w:t>
      </w:r>
      <w:r w:rsidRPr="000A67E3">
        <w:rPr>
          <w:rFonts w:cs="Times New Roman"/>
        </w:rPr>
        <w:t xml:space="preserve"> El plazo ser</w:t>
      </w:r>
      <w:r w:rsidRPr="000A67E3">
        <w:rPr>
          <w:rFonts w:eastAsia="Calibri" w:cs="Times New Roman"/>
        </w:rPr>
        <w:t>á</w:t>
      </w:r>
      <w:r w:rsidRPr="000A67E3">
        <w:rPr>
          <w:rFonts w:cs="Times New Roman"/>
        </w:rPr>
        <w:t xml:space="preserve"> </w:t>
      </w:r>
      <w:r w:rsidRPr="000A67E3">
        <w:rPr>
          <w:rFonts w:eastAsia="Calibri" w:cs="Times New Roman"/>
        </w:rPr>
        <w:t>de</w:t>
      </w:r>
      <w:r w:rsidRPr="000A67E3">
        <w:rPr>
          <w:rFonts w:cs="Times New Roman"/>
        </w:rPr>
        <w:t xml:space="preserve"> 27 </w:t>
      </w:r>
      <w:r w:rsidRPr="000A67E3">
        <w:rPr>
          <w:rFonts w:eastAsia="Calibri" w:cs="Times New Roman"/>
        </w:rPr>
        <w:t>meses</w:t>
      </w:r>
      <w:r w:rsidRPr="000A67E3">
        <w:rPr>
          <w:rFonts w:cs="Times New Roman"/>
        </w:rPr>
        <w:t xml:space="preserve"> </w:t>
      </w:r>
      <w:r w:rsidRPr="000A67E3">
        <w:rPr>
          <w:rFonts w:eastAsia="Calibri" w:cs="Times New Roman"/>
        </w:rPr>
        <w:t>contados</w:t>
      </w:r>
      <w:r w:rsidRPr="000A67E3">
        <w:rPr>
          <w:rFonts w:cs="Times New Roman"/>
        </w:rPr>
        <w:t xml:space="preserve"> </w:t>
      </w:r>
      <w:r w:rsidRPr="000A67E3">
        <w:rPr>
          <w:rFonts w:eastAsia="Calibri" w:cs="Times New Roman"/>
        </w:rPr>
        <w:t>desde</w:t>
      </w:r>
      <w:r w:rsidRPr="000A67E3">
        <w:rPr>
          <w:rFonts w:cs="Times New Roman"/>
        </w:rPr>
        <w:t xml:space="preserve"> </w:t>
      </w:r>
      <w:r w:rsidRPr="000A67E3">
        <w:rPr>
          <w:rFonts w:eastAsia="Calibri" w:cs="Times New Roman"/>
        </w:rPr>
        <w:t>el</w:t>
      </w:r>
      <w:r w:rsidRPr="000A67E3">
        <w:rPr>
          <w:rFonts w:cs="Times New Roman"/>
        </w:rPr>
        <w:t xml:space="preserve"> 5/2/2018, </w:t>
      </w:r>
      <w:r w:rsidRPr="000A67E3">
        <w:rPr>
          <w:rFonts w:eastAsia="Calibri" w:cs="Times New Roman"/>
        </w:rPr>
        <w:t>fecha</w:t>
      </w:r>
      <w:r w:rsidRPr="000A67E3">
        <w:rPr>
          <w:rFonts w:cs="Times New Roman"/>
        </w:rPr>
        <w:t xml:space="preserve"> </w:t>
      </w:r>
      <w:r w:rsidRPr="000A67E3">
        <w:rPr>
          <w:rFonts w:eastAsia="Calibri" w:cs="Times New Roman"/>
        </w:rPr>
        <w:t>en</w:t>
      </w:r>
      <w:r w:rsidRPr="000A67E3">
        <w:rPr>
          <w:rFonts w:cs="Times New Roman"/>
        </w:rPr>
        <w:t xml:space="preserve"> </w:t>
      </w:r>
      <w:r w:rsidRPr="000A67E3">
        <w:rPr>
          <w:rFonts w:eastAsia="Calibri" w:cs="Times New Roman"/>
        </w:rPr>
        <w:t>que</w:t>
      </w:r>
      <w:r w:rsidRPr="000A67E3">
        <w:rPr>
          <w:rFonts w:cs="Times New Roman"/>
        </w:rPr>
        <w:t xml:space="preserve"> </w:t>
      </w:r>
      <w:r w:rsidRPr="000A67E3">
        <w:rPr>
          <w:rFonts w:eastAsia="Calibri" w:cs="Times New Roman"/>
        </w:rPr>
        <w:t>se</w:t>
      </w:r>
      <w:r w:rsidRPr="000A67E3">
        <w:rPr>
          <w:rFonts w:cs="Times New Roman"/>
        </w:rPr>
        <w:t xml:space="preserve"> </w:t>
      </w:r>
      <w:r w:rsidRPr="000A67E3">
        <w:rPr>
          <w:rFonts w:eastAsia="Calibri" w:cs="Times New Roman"/>
        </w:rPr>
        <w:t>notifica</w:t>
      </w:r>
      <w:r w:rsidRPr="000A67E3">
        <w:rPr>
          <w:rFonts w:cs="Times New Roman"/>
        </w:rPr>
        <w:t xml:space="preserve"> </w:t>
      </w:r>
      <w:r w:rsidRPr="000A67E3">
        <w:rPr>
          <w:rFonts w:eastAsia="Calibri" w:cs="Times New Roman"/>
        </w:rPr>
        <w:t>al</w:t>
      </w:r>
      <w:r w:rsidRPr="000A67E3">
        <w:rPr>
          <w:rFonts w:cs="Times New Roman"/>
        </w:rPr>
        <w:t xml:space="preserve"> </w:t>
      </w:r>
      <w:r w:rsidRPr="000A67E3">
        <w:rPr>
          <w:rFonts w:eastAsia="Calibri" w:cs="Times New Roman"/>
        </w:rPr>
        <w:t>obligado</w:t>
      </w:r>
      <w:r w:rsidRPr="000A67E3">
        <w:rPr>
          <w:rFonts w:cs="Times New Roman"/>
        </w:rPr>
        <w:t xml:space="preserve"> </w:t>
      </w:r>
      <w:r w:rsidRPr="000A67E3">
        <w:rPr>
          <w:rFonts w:eastAsia="Calibri" w:cs="Times New Roman"/>
        </w:rPr>
        <w:t>tributario</w:t>
      </w:r>
      <w:r w:rsidRPr="000A67E3">
        <w:rPr>
          <w:rFonts w:cs="Times New Roman"/>
        </w:rPr>
        <w:t xml:space="preserve"> </w:t>
      </w:r>
      <w:r w:rsidRPr="000A67E3">
        <w:rPr>
          <w:rFonts w:eastAsia="Calibri" w:cs="Times New Roman"/>
        </w:rPr>
        <w:t>el</w:t>
      </w:r>
      <w:r w:rsidRPr="000A67E3">
        <w:rPr>
          <w:rFonts w:cs="Times New Roman"/>
        </w:rPr>
        <w:t xml:space="preserve"> </w:t>
      </w:r>
      <w:r w:rsidRPr="000A67E3">
        <w:rPr>
          <w:rFonts w:eastAsia="Calibri" w:cs="Times New Roman"/>
        </w:rPr>
        <w:t>inicio</w:t>
      </w:r>
      <w:r w:rsidRPr="000A67E3">
        <w:rPr>
          <w:rFonts w:cs="Times New Roman"/>
        </w:rPr>
        <w:t xml:space="preserve"> </w:t>
      </w:r>
      <w:r w:rsidRPr="000A67E3">
        <w:rPr>
          <w:rFonts w:eastAsia="Calibri" w:cs="Times New Roman"/>
        </w:rPr>
        <w:t>del</w:t>
      </w:r>
      <w:r w:rsidRPr="000A67E3">
        <w:rPr>
          <w:rFonts w:cs="Times New Roman"/>
        </w:rPr>
        <w:t xml:space="preserve"> </w:t>
      </w:r>
      <w:r w:rsidRPr="000A67E3">
        <w:rPr>
          <w:rFonts w:eastAsia="Calibri" w:cs="Times New Roman"/>
        </w:rPr>
        <w:t>procedimiento</w:t>
      </w:r>
      <w:r w:rsidRPr="000A67E3">
        <w:rPr>
          <w:rFonts w:cs="Times New Roman"/>
        </w:rPr>
        <w:t>.</w:t>
      </w:r>
    </w:p>
    <w:p w14:paraId="27C725EC" w14:textId="77777777" w:rsidR="00BB65D4" w:rsidRPr="000A67E3" w:rsidRDefault="00BB65D4" w:rsidP="00BB65D4">
      <w:pPr>
        <w:jc w:val="both"/>
        <w:rPr>
          <w:rFonts w:cs="Times New Roman"/>
        </w:rPr>
      </w:pPr>
    </w:p>
    <w:p w14:paraId="1E069399" w14:textId="77777777" w:rsidR="00BB65D4" w:rsidRPr="000A67E3" w:rsidRDefault="00BB65D4" w:rsidP="00BB65D4">
      <w:pPr>
        <w:jc w:val="both"/>
        <w:rPr>
          <w:rFonts w:cs="Times New Roman"/>
          <w:b/>
        </w:rPr>
      </w:pPr>
      <w:r>
        <w:rPr>
          <w:rFonts w:cs="Times New Roman"/>
          <w:b/>
          <w:lang w:val="es-ES"/>
        </w:rPr>
        <w:t>APARTADO</w:t>
      </w:r>
      <w:r w:rsidRPr="000A67E3">
        <w:rPr>
          <w:rFonts w:cs="Times New Roman"/>
          <w:b/>
        </w:rPr>
        <w:t xml:space="preserve"> 13</w:t>
      </w:r>
    </w:p>
    <w:p w14:paraId="7D590548" w14:textId="77777777" w:rsidR="00BB65D4" w:rsidRPr="000A67E3" w:rsidRDefault="00BB65D4" w:rsidP="00BB65D4">
      <w:pPr>
        <w:rPr>
          <w:rFonts w:eastAsia="Times New Roman" w:cs="Times New Roman"/>
          <w:lang w:eastAsia="es-ES_tradnl"/>
        </w:rPr>
      </w:pPr>
    </w:p>
    <w:p w14:paraId="5B2C9DE8" w14:textId="77777777" w:rsidR="00BB65D4" w:rsidRPr="000A67E3" w:rsidRDefault="00BB65D4" w:rsidP="00BB65D4">
      <w:pPr>
        <w:jc w:val="both"/>
        <w:rPr>
          <w:rFonts w:cs="Times New Roman"/>
          <w:lang w:val="es-ES"/>
        </w:rPr>
      </w:pPr>
      <w:r w:rsidRPr="000A67E3">
        <w:rPr>
          <w:rFonts w:cs="Times New Roman"/>
          <w:lang w:val="es-ES"/>
        </w:rPr>
        <w:t>De acuerdo con el art</w:t>
      </w:r>
      <w:r w:rsidRPr="000A67E3">
        <w:rPr>
          <w:rFonts w:eastAsia="Calibri" w:cs="Times New Roman"/>
          <w:lang w:val="es-ES"/>
        </w:rPr>
        <w:t>ículo</w:t>
      </w:r>
      <w:r w:rsidRPr="000A67E3">
        <w:rPr>
          <w:rFonts w:cs="Times New Roman"/>
          <w:lang w:val="es-ES"/>
        </w:rPr>
        <w:t xml:space="preserve"> 149 </w:t>
      </w:r>
      <w:r w:rsidRPr="000A67E3">
        <w:rPr>
          <w:rFonts w:eastAsia="Calibri" w:cs="Times New Roman"/>
          <w:lang w:val="es-ES"/>
        </w:rPr>
        <w:t>de</w:t>
      </w:r>
      <w:r w:rsidRPr="000A67E3">
        <w:rPr>
          <w:rFonts w:cs="Times New Roman"/>
          <w:lang w:val="es-ES"/>
        </w:rPr>
        <w:t xml:space="preserve"> </w:t>
      </w:r>
      <w:r w:rsidRPr="000A67E3">
        <w:rPr>
          <w:rFonts w:eastAsia="Calibri" w:cs="Times New Roman"/>
          <w:lang w:val="es-ES"/>
        </w:rPr>
        <w:t>la</w:t>
      </w:r>
      <w:r w:rsidRPr="000A67E3">
        <w:rPr>
          <w:rFonts w:cs="Times New Roman"/>
          <w:lang w:val="es-ES"/>
        </w:rPr>
        <w:t xml:space="preserve"> </w:t>
      </w:r>
      <w:r w:rsidRPr="000A67E3">
        <w:rPr>
          <w:rFonts w:eastAsia="Calibri" w:cs="Times New Roman"/>
          <w:lang w:val="es-ES"/>
        </w:rPr>
        <w:t>LGT</w:t>
      </w:r>
      <w:r w:rsidRPr="000A67E3">
        <w:rPr>
          <w:rFonts w:cs="Times New Roman"/>
          <w:lang w:val="es-ES"/>
        </w:rPr>
        <w:t xml:space="preserve">, </w:t>
      </w:r>
      <w:r w:rsidRPr="000A67E3">
        <w:rPr>
          <w:rFonts w:eastAsia="Calibri" w:cs="Times New Roman"/>
          <w:lang w:val="es-ES"/>
        </w:rPr>
        <w:t>todo</w:t>
      </w:r>
      <w:r w:rsidRPr="000A67E3">
        <w:rPr>
          <w:rFonts w:cs="Times New Roman"/>
          <w:lang w:val="es-ES"/>
        </w:rPr>
        <w:t xml:space="preserve"> </w:t>
      </w:r>
      <w:r w:rsidRPr="000A67E3">
        <w:rPr>
          <w:rFonts w:eastAsia="Calibri" w:cs="Times New Roman"/>
          <w:lang w:val="es-ES"/>
        </w:rPr>
        <w:t>obligado</w:t>
      </w:r>
      <w:r w:rsidRPr="000A67E3">
        <w:rPr>
          <w:rFonts w:cs="Times New Roman"/>
          <w:lang w:val="es-ES"/>
        </w:rPr>
        <w:t xml:space="preserve"> </w:t>
      </w:r>
      <w:r w:rsidRPr="000A67E3">
        <w:rPr>
          <w:rFonts w:eastAsia="Calibri" w:cs="Times New Roman"/>
          <w:lang w:val="es-ES"/>
        </w:rPr>
        <w:t>tributario</w:t>
      </w:r>
      <w:r w:rsidRPr="000A67E3">
        <w:rPr>
          <w:rFonts w:cs="Times New Roman"/>
          <w:lang w:val="es-ES"/>
        </w:rPr>
        <w:t xml:space="preserve"> </w:t>
      </w:r>
      <w:r w:rsidRPr="000A67E3">
        <w:rPr>
          <w:rFonts w:eastAsia="Calibri" w:cs="Times New Roman"/>
          <w:lang w:val="es-ES"/>
        </w:rPr>
        <w:t>que</w:t>
      </w:r>
      <w:r w:rsidRPr="000A67E3">
        <w:rPr>
          <w:rFonts w:cs="Times New Roman"/>
          <w:lang w:val="es-ES"/>
        </w:rPr>
        <w:t xml:space="preserve"> </w:t>
      </w:r>
      <w:r w:rsidRPr="000A67E3">
        <w:rPr>
          <w:rFonts w:eastAsia="Calibri" w:cs="Times New Roman"/>
          <w:lang w:val="es-ES"/>
        </w:rPr>
        <w:t>esté</w:t>
      </w:r>
      <w:r w:rsidRPr="000A67E3">
        <w:rPr>
          <w:rFonts w:cs="Times New Roman"/>
          <w:lang w:val="es-ES"/>
        </w:rPr>
        <w:t xml:space="preserve"> </w:t>
      </w:r>
      <w:r w:rsidRPr="000A67E3">
        <w:rPr>
          <w:rFonts w:eastAsia="Calibri" w:cs="Times New Roman"/>
          <w:lang w:val="es-ES"/>
        </w:rPr>
        <w:t>siendo</w:t>
      </w:r>
      <w:r w:rsidRPr="000A67E3">
        <w:rPr>
          <w:rFonts w:cs="Times New Roman"/>
          <w:lang w:val="es-ES"/>
        </w:rPr>
        <w:t xml:space="preserve"> </w:t>
      </w:r>
      <w:r w:rsidRPr="000A67E3">
        <w:rPr>
          <w:rFonts w:eastAsia="Calibri" w:cs="Times New Roman"/>
          <w:lang w:val="es-ES"/>
        </w:rPr>
        <w:t>objeto</w:t>
      </w:r>
      <w:r w:rsidRPr="000A67E3">
        <w:rPr>
          <w:rFonts w:cs="Times New Roman"/>
          <w:lang w:val="es-ES"/>
        </w:rPr>
        <w:t xml:space="preserve"> </w:t>
      </w:r>
      <w:r w:rsidRPr="000A67E3">
        <w:rPr>
          <w:rFonts w:eastAsia="Calibri" w:cs="Times New Roman"/>
          <w:lang w:val="es-ES"/>
        </w:rPr>
        <w:t>de</w:t>
      </w:r>
      <w:r w:rsidRPr="000A67E3">
        <w:rPr>
          <w:rFonts w:cs="Times New Roman"/>
          <w:lang w:val="es-ES"/>
        </w:rPr>
        <w:t xml:space="preserve"> </w:t>
      </w:r>
      <w:r w:rsidRPr="000A67E3">
        <w:rPr>
          <w:rFonts w:eastAsia="Calibri" w:cs="Times New Roman"/>
          <w:lang w:val="es-ES"/>
        </w:rPr>
        <w:t>actuac</w:t>
      </w:r>
      <w:r w:rsidRPr="000A67E3">
        <w:rPr>
          <w:rFonts w:cs="Times New Roman"/>
          <w:lang w:val="es-ES"/>
        </w:rPr>
        <w:t>iones inspectoras de car</w:t>
      </w:r>
      <w:r w:rsidRPr="000A67E3">
        <w:rPr>
          <w:rFonts w:eastAsia="Calibri" w:cs="Times New Roman"/>
          <w:lang w:val="es-ES"/>
        </w:rPr>
        <w:t>ácter</w:t>
      </w:r>
      <w:r w:rsidRPr="000A67E3">
        <w:rPr>
          <w:rFonts w:cs="Times New Roman"/>
          <w:lang w:val="es-ES"/>
        </w:rPr>
        <w:t xml:space="preserve"> </w:t>
      </w:r>
      <w:r w:rsidRPr="000A67E3">
        <w:rPr>
          <w:rFonts w:eastAsia="Calibri" w:cs="Times New Roman"/>
          <w:lang w:val="es-ES"/>
        </w:rPr>
        <w:t>parcial</w:t>
      </w:r>
      <w:r w:rsidRPr="000A67E3">
        <w:rPr>
          <w:rFonts w:cs="Times New Roman"/>
          <w:lang w:val="es-ES"/>
        </w:rPr>
        <w:t xml:space="preserve"> </w:t>
      </w:r>
      <w:r w:rsidRPr="000A67E3">
        <w:rPr>
          <w:rFonts w:eastAsia="Calibri" w:cs="Times New Roman"/>
          <w:lang w:val="es-ES"/>
        </w:rPr>
        <w:t>podrá</w:t>
      </w:r>
      <w:r w:rsidRPr="000A67E3">
        <w:rPr>
          <w:rFonts w:cs="Times New Roman"/>
          <w:lang w:val="es-ES"/>
        </w:rPr>
        <w:t xml:space="preserve"> </w:t>
      </w:r>
      <w:r w:rsidRPr="000A67E3">
        <w:rPr>
          <w:rFonts w:eastAsia="Calibri" w:cs="Times New Roman"/>
          <w:lang w:val="es-ES"/>
        </w:rPr>
        <w:t>solicitar</w:t>
      </w:r>
      <w:r w:rsidRPr="000A67E3">
        <w:rPr>
          <w:rFonts w:cs="Times New Roman"/>
          <w:lang w:val="es-ES"/>
        </w:rPr>
        <w:t xml:space="preserve"> </w:t>
      </w:r>
      <w:r w:rsidRPr="000A67E3">
        <w:rPr>
          <w:rFonts w:eastAsia="Calibri" w:cs="Times New Roman"/>
          <w:lang w:val="es-ES"/>
        </w:rPr>
        <w:t>a</w:t>
      </w:r>
      <w:r w:rsidRPr="000A67E3">
        <w:rPr>
          <w:rFonts w:cs="Times New Roman"/>
          <w:lang w:val="es-ES"/>
        </w:rPr>
        <w:t xml:space="preserve"> </w:t>
      </w:r>
      <w:r w:rsidRPr="000A67E3">
        <w:rPr>
          <w:rFonts w:eastAsia="Calibri" w:cs="Times New Roman"/>
          <w:lang w:val="es-ES"/>
        </w:rPr>
        <w:t>la</w:t>
      </w:r>
      <w:r w:rsidRPr="000A67E3">
        <w:rPr>
          <w:rFonts w:cs="Times New Roman"/>
          <w:lang w:val="es-ES"/>
        </w:rPr>
        <w:t xml:space="preserve"> </w:t>
      </w:r>
      <w:r w:rsidRPr="000A67E3">
        <w:rPr>
          <w:rFonts w:eastAsia="Calibri" w:cs="Times New Roman"/>
          <w:lang w:val="es-ES"/>
        </w:rPr>
        <w:t>Administración</w:t>
      </w:r>
      <w:r w:rsidRPr="000A67E3">
        <w:rPr>
          <w:rFonts w:cs="Times New Roman"/>
          <w:lang w:val="es-ES"/>
        </w:rPr>
        <w:t xml:space="preserve"> </w:t>
      </w:r>
      <w:r w:rsidRPr="000A67E3">
        <w:rPr>
          <w:rFonts w:eastAsia="Calibri" w:cs="Times New Roman"/>
          <w:lang w:val="es-ES"/>
        </w:rPr>
        <w:t>tributaria</w:t>
      </w:r>
      <w:r w:rsidRPr="000A67E3">
        <w:rPr>
          <w:rFonts w:cs="Times New Roman"/>
          <w:lang w:val="es-ES"/>
        </w:rPr>
        <w:t xml:space="preserve"> </w:t>
      </w:r>
      <w:r w:rsidRPr="000A67E3">
        <w:rPr>
          <w:rFonts w:eastAsia="Calibri" w:cs="Times New Roman"/>
          <w:lang w:val="es-ES"/>
        </w:rPr>
        <w:t>que</w:t>
      </w:r>
      <w:r w:rsidRPr="000A67E3">
        <w:rPr>
          <w:rFonts w:cs="Times New Roman"/>
          <w:lang w:val="es-ES"/>
        </w:rPr>
        <w:t xml:space="preserve"> </w:t>
      </w:r>
      <w:r w:rsidRPr="000A67E3">
        <w:rPr>
          <w:rFonts w:eastAsia="Calibri" w:cs="Times New Roman"/>
          <w:lang w:val="es-ES"/>
        </w:rPr>
        <w:t>las</w:t>
      </w:r>
      <w:r w:rsidRPr="000A67E3">
        <w:rPr>
          <w:rFonts w:cs="Times New Roman"/>
          <w:lang w:val="es-ES"/>
        </w:rPr>
        <w:t xml:space="preserve"> </w:t>
      </w:r>
      <w:r w:rsidRPr="000A67E3">
        <w:rPr>
          <w:rFonts w:eastAsia="Calibri" w:cs="Times New Roman"/>
          <w:lang w:val="es-ES"/>
        </w:rPr>
        <w:t>mismas</w:t>
      </w:r>
      <w:r w:rsidRPr="000A67E3">
        <w:rPr>
          <w:rFonts w:cs="Times New Roman"/>
          <w:lang w:val="es-ES"/>
        </w:rPr>
        <w:t xml:space="preserve"> </w:t>
      </w:r>
      <w:r w:rsidRPr="000A67E3">
        <w:rPr>
          <w:rFonts w:eastAsia="Calibri" w:cs="Times New Roman"/>
          <w:lang w:val="es-ES"/>
        </w:rPr>
        <w:t>tengan</w:t>
      </w:r>
      <w:r w:rsidRPr="000A67E3">
        <w:rPr>
          <w:rFonts w:cs="Times New Roman"/>
          <w:lang w:val="es-ES"/>
        </w:rPr>
        <w:t xml:space="preserve"> </w:t>
      </w:r>
      <w:r w:rsidRPr="000A67E3">
        <w:rPr>
          <w:rFonts w:eastAsia="Calibri" w:cs="Times New Roman"/>
          <w:lang w:val="es-ES"/>
        </w:rPr>
        <w:t>carácter</w:t>
      </w:r>
      <w:r w:rsidRPr="000A67E3">
        <w:rPr>
          <w:rFonts w:cs="Times New Roman"/>
          <w:lang w:val="es-ES"/>
        </w:rPr>
        <w:t xml:space="preserve"> </w:t>
      </w:r>
      <w:r w:rsidRPr="000A67E3">
        <w:rPr>
          <w:rFonts w:eastAsia="Calibri" w:cs="Times New Roman"/>
          <w:lang w:val="es-ES"/>
        </w:rPr>
        <w:t>general</w:t>
      </w:r>
      <w:r w:rsidRPr="000A67E3">
        <w:rPr>
          <w:rFonts w:cs="Times New Roman"/>
          <w:lang w:val="es-ES"/>
        </w:rPr>
        <w:t xml:space="preserve"> </w:t>
      </w:r>
      <w:r w:rsidRPr="000A67E3">
        <w:rPr>
          <w:rFonts w:eastAsia="Calibri" w:cs="Times New Roman"/>
          <w:lang w:val="es-ES"/>
        </w:rPr>
        <w:t>respecto</w:t>
      </w:r>
      <w:r w:rsidRPr="000A67E3">
        <w:rPr>
          <w:rFonts w:cs="Times New Roman"/>
          <w:lang w:val="es-ES"/>
        </w:rPr>
        <w:t xml:space="preserve"> </w:t>
      </w:r>
      <w:r w:rsidRPr="000A67E3">
        <w:rPr>
          <w:rFonts w:eastAsia="Calibri" w:cs="Times New Roman"/>
          <w:lang w:val="es-ES"/>
        </w:rPr>
        <w:t>al</w:t>
      </w:r>
      <w:r w:rsidRPr="000A67E3">
        <w:rPr>
          <w:rFonts w:cs="Times New Roman"/>
          <w:lang w:val="es-ES"/>
        </w:rPr>
        <w:t xml:space="preserve"> </w:t>
      </w:r>
      <w:r w:rsidRPr="000A67E3">
        <w:rPr>
          <w:rFonts w:eastAsia="Calibri" w:cs="Times New Roman"/>
          <w:lang w:val="es-ES"/>
        </w:rPr>
        <w:t>tributo</w:t>
      </w:r>
      <w:r w:rsidRPr="000A67E3">
        <w:rPr>
          <w:rFonts w:cs="Times New Roman"/>
          <w:lang w:val="es-ES"/>
        </w:rPr>
        <w:t xml:space="preserve"> </w:t>
      </w:r>
      <w:r w:rsidRPr="000A67E3">
        <w:rPr>
          <w:rFonts w:eastAsia="Calibri" w:cs="Times New Roman"/>
          <w:lang w:val="es-ES"/>
        </w:rPr>
        <w:t>y</w:t>
      </w:r>
      <w:r w:rsidRPr="000A67E3">
        <w:rPr>
          <w:rFonts w:cs="Times New Roman"/>
          <w:lang w:val="es-ES"/>
        </w:rPr>
        <w:t xml:space="preserve">, </w:t>
      </w:r>
      <w:r w:rsidRPr="000A67E3">
        <w:rPr>
          <w:rFonts w:eastAsia="Calibri" w:cs="Times New Roman"/>
          <w:lang w:val="es-ES"/>
        </w:rPr>
        <w:t>en</w:t>
      </w:r>
      <w:r w:rsidRPr="000A67E3">
        <w:rPr>
          <w:rFonts w:cs="Times New Roman"/>
          <w:lang w:val="es-ES"/>
        </w:rPr>
        <w:t xml:space="preserve"> </w:t>
      </w:r>
      <w:r w:rsidRPr="000A67E3">
        <w:rPr>
          <w:rFonts w:eastAsia="Calibri" w:cs="Times New Roman"/>
          <w:lang w:val="es-ES"/>
        </w:rPr>
        <w:t>su</w:t>
      </w:r>
      <w:r w:rsidRPr="000A67E3">
        <w:rPr>
          <w:rFonts w:cs="Times New Roman"/>
          <w:lang w:val="es-ES"/>
        </w:rPr>
        <w:t xml:space="preserve"> </w:t>
      </w:r>
      <w:r w:rsidRPr="000A67E3">
        <w:rPr>
          <w:rFonts w:eastAsia="Calibri" w:cs="Times New Roman"/>
          <w:lang w:val="es-ES"/>
        </w:rPr>
        <w:t>caso</w:t>
      </w:r>
      <w:r w:rsidRPr="000A67E3">
        <w:rPr>
          <w:rFonts w:cs="Times New Roman"/>
          <w:lang w:val="es-ES"/>
        </w:rPr>
        <w:t xml:space="preserve">, </w:t>
      </w:r>
      <w:r w:rsidRPr="000A67E3">
        <w:rPr>
          <w:rFonts w:eastAsia="Calibri" w:cs="Times New Roman"/>
          <w:lang w:val="es-ES"/>
        </w:rPr>
        <w:t>períodos</w:t>
      </w:r>
      <w:r w:rsidRPr="000A67E3">
        <w:rPr>
          <w:rFonts w:cs="Times New Roman"/>
          <w:lang w:val="es-ES"/>
        </w:rPr>
        <w:t xml:space="preserve"> </w:t>
      </w:r>
      <w:r w:rsidRPr="000A67E3">
        <w:rPr>
          <w:rFonts w:eastAsia="Calibri" w:cs="Times New Roman"/>
          <w:lang w:val="es-ES"/>
        </w:rPr>
        <w:t>afectados</w:t>
      </w:r>
      <w:r w:rsidRPr="000A67E3">
        <w:rPr>
          <w:rFonts w:cs="Times New Roman"/>
          <w:lang w:val="es-ES"/>
        </w:rPr>
        <w:t xml:space="preserve">, </w:t>
      </w:r>
      <w:r w:rsidRPr="000A67E3">
        <w:rPr>
          <w:rFonts w:eastAsia="Calibri" w:cs="Times New Roman"/>
          <w:lang w:val="es-ES"/>
        </w:rPr>
        <w:t>sin</w:t>
      </w:r>
      <w:r w:rsidRPr="000A67E3">
        <w:rPr>
          <w:rFonts w:cs="Times New Roman"/>
          <w:lang w:val="es-ES"/>
        </w:rPr>
        <w:t xml:space="preserve"> </w:t>
      </w:r>
      <w:r w:rsidRPr="000A67E3">
        <w:rPr>
          <w:rFonts w:eastAsia="Calibri" w:cs="Times New Roman"/>
          <w:lang w:val="es-ES"/>
        </w:rPr>
        <w:t>que</w:t>
      </w:r>
      <w:r w:rsidRPr="000A67E3">
        <w:rPr>
          <w:rFonts w:cs="Times New Roman"/>
          <w:lang w:val="es-ES"/>
        </w:rPr>
        <w:t xml:space="preserve"> </w:t>
      </w:r>
      <w:r w:rsidRPr="000A67E3">
        <w:rPr>
          <w:rFonts w:eastAsia="Calibri" w:cs="Times New Roman"/>
          <w:lang w:val="es-ES"/>
        </w:rPr>
        <w:t>tal</w:t>
      </w:r>
      <w:r w:rsidRPr="000A67E3">
        <w:rPr>
          <w:rFonts w:cs="Times New Roman"/>
          <w:lang w:val="es-ES"/>
        </w:rPr>
        <w:t xml:space="preserve"> </w:t>
      </w:r>
      <w:r w:rsidRPr="000A67E3">
        <w:rPr>
          <w:rFonts w:eastAsia="Calibri" w:cs="Times New Roman"/>
          <w:lang w:val="es-ES"/>
        </w:rPr>
        <w:t>solicitud</w:t>
      </w:r>
      <w:r w:rsidRPr="000A67E3">
        <w:rPr>
          <w:rFonts w:cs="Times New Roman"/>
          <w:lang w:val="es-ES"/>
        </w:rPr>
        <w:t xml:space="preserve"> </w:t>
      </w:r>
      <w:r w:rsidRPr="000A67E3">
        <w:rPr>
          <w:rFonts w:eastAsia="Calibri" w:cs="Times New Roman"/>
          <w:lang w:val="es-ES"/>
        </w:rPr>
        <w:t>interrumpa</w:t>
      </w:r>
      <w:r w:rsidRPr="000A67E3">
        <w:rPr>
          <w:rFonts w:cs="Times New Roman"/>
          <w:lang w:val="es-ES"/>
        </w:rPr>
        <w:t xml:space="preserve"> </w:t>
      </w:r>
      <w:r w:rsidRPr="000A67E3">
        <w:rPr>
          <w:rFonts w:eastAsia="Calibri" w:cs="Times New Roman"/>
          <w:lang w:val="es-ES"/>
        </w:rPr>
        <w:t>las</w:t>
      </w:r>
      <w:r w:rsidRPr="000A67E3">
        <w:rPr>
          <w:rFonts w:cs="Times New Roman"/>
          <w:lang w:val="es-ES"/>
        </w:rPr>
        <w:t xml:space="preserve"> </w:t>
      </w:r>
      <w:r w:rsidRPr="000A67E3">
        <w:rPr>
          <w:rFonts w:eastAsia="Calibri" w:cs="Times New Roman"/>
          <w:lang w:val="es-ES"/>
        </w:rPr>
        <w:t>actuaciones</w:t>
      </w:r>
      <w:r w:rsidRPr="000A67E3">
        <w:rPr>
          <w:rFonts w:cs="Times New Roman"/>
          <w:lang w:val="es-ES"/>
        </w:rPr>
        <w:t xml:space="preserve"> </w:t>
      </w:r>
      <w:r w:rsidRPr="000A67E3">
        <w:rPr>
          <w:rFonts w:eastAsia="Calibri" w:cs="Times New Roman"/>
          <w:lang w:val="es-ES"/>
        </w:rPr>
        <w:t>en</w:t>
      </w:r>
      <w:r w:rsidRPr="000A67E3">
        <w:rPr>
          <w:rFonts w:cs="Times New Roman"/>
          <w:lang w:val="es-ES"/>
        </w:rPr>
        <w:t xml:space="preserve"> </w:t>
      </w:r>
      <w:r w:rsidRPr="000A67E3">
        <w:rPr>
          <w:rFonts w:eastAsia="Calibri" w:cs="Times New Roman"/>
          <w:lang w:val="es-ES"/>
        </w:rPr>
        <w:t>curso</w:t>
      </w:r>
      <w:r w:rsidRPr="000A67E3">
        <w:rPr>
          <w:rFonts w:cs="Times New Roman"/>
          <w:lang w:val="es-ES"/>
        </w:rPr>
        <w:t>.</w:t>
      </w:r>
    </w:p>
    <w:p w14:paraId="59B2A5C5" w14:textId="77777777" w:rsidR="00BB65D4" w:rsidRPr="000A67E3" w:rsidRDefault="00BB65D4" w:rsidP="00BB65D4">
      <w:pPr>
        <w:jc w:val="both"/>
        <w:rPr>
          <w:rFonts w:cs="Times New Roman"/>
          <w:lang w:val="es-ES"/>
        </w:rPr>
      </w:pPr>
    </w:p>
    <w:p w14:paraId="358E6443" w14:textId="77777777" w:rsidR="00BB65D4" w:rsidRPr="000A67E3" w:rsidRDefault="00BB65D4" w:rsidP="00BB65D4">
      <w:pPr>
        <w:jc w:val="both"/>
        <w:rPr>
          <w:rFonts w:cs="Times New Roman"/>
          <w:lang w:val="es-ES"/>
        </w:rPr>
      </w:pPr>
      <w:r w:rsidRPr="000A67E3">
        <w:rPr>
          <w:rFonts w:cs="Times New Roman"/>
          <w:lang w:val="es-ES"/>
        </w:rPr>
        <w:t>La solicitud deber</w:t>
      </w:r>
      <w:r w:rsidRPr="000A67E3">
        <w:rPr>
          <w:rFonts w:eastAsia="Calibri" w:cs="Times New Roman"/>
          <w:lang w:val="es-ES"/>
        </w:rPr>
        <w:t>á</w:t>
      </w:r>
      <w:r w:rsidRPr="000A67E3">
        <w:rPr>
          <w:rFonts w:cs="Times New Roman"/>
          <w:lang w:val="es-ES"/>
        </w:rPr>
        <w:t xml:space="preserve"> </w:t>
      </w:r>
      <w:r w:rsidRPr="000A67E3">
        <w:rPr>
          <w:rFonts w:eastAsia="Calibri" w:cs="Times New Roman"/>
          <w:lang w:val="es-ES"/>
        </w:rPr>
        <w:t>formularse</w:t>
      </w:r>
      <w:r w:rsidRPr="000A67E3">
        <w:rPr>
          <w:rFonts w:cs="Times New Roman"/>
          <w:lang w:val="es-ES"/>
        </w:rPr>
        <w:t xml:space="preserve"> </w:t>
      </w:r>
      <w:r w:rsidRPr="000A67E3">
        <w:rPr>
          <w:rFonts w:eastAsia="Calibri" w:cs="Times New Roman"/>
          <w:lang w:val="es-ES"/>
        </w:rPr>
        <w:t>en</w:t>
      </w:r>
      <w:r w:rsidRPr="000A67E3">
        <w:rPr>
          <w:rFonts w:cs="Times New Roman"/>
          <w:lang w:val="es-ES"/>
        </w:rPr>
        <w:t xml:space="preserve"> </w:t>
      </w:r>
      <w:r w:rsidRPr="000A67E3">
        <w:rPr>
          <w:rFonts w:eastAsia="Calibri" w:cs="Times New Roman"/>
          <w:lang w:val="es-ES"/>
        </w:rPr>
        <w:t>el</w:t>
      </w:r>
      <w:r w:rsidRPr="000A67E3">
        <w:rPr>
          <w:rFonts w:cs="Times New Roman"/>
          <w:lang w:val="es-ES"/>
        </w:rPr>
        <w:t xml:space="preserve"> </w:t>
      </w:r>
      <w:r w:rsidRPr="000A67E3">
        <w:rPr>
          <w:rFonts w:eastAsia="Calibri" w:cs="Times New Roman"/>
          <w:lang w:val="es-ES"/>
        </w:rPr>
        <w:t>plazo</w:t>
      </w:r>
      <w:r w:rsidRPr="000A67E3">
        <w:rPr>
          <w:rFonts w:cs="Times New Roman"/>
          <w:lang w:val="es-ES"/>
        </w:rPr>
        <w:t xml:space="preserve"> </w:t>
      </w:r>
      <w:r w:rsidRPr="000A67E3">
        <w:rPr>
          <w:rFonts w:eastAsia="Calibri" w:cs="Times New Roman"/>
          <w:lang w:val="es-ES"/>
        </w:rPr>
        <w:t>de</w:t>
      </w:r>
      <w:r w:rsidRPr="000A67E3">
        <w:rPr>
          <w:rFonts w:cs="Times New Roman"/>
          <w:lang w:val="es-ES"/>
        </w:rPr>
        <w:t xml:space="preserve"> 15 </w:t>
      </w:r>
      <w:r w:rsidRPr="000A67E3">
        <w:rPr>
          <w:rFonts w:eastAsia="Calibri" w:cs="Times New Roman"/>
          <w:lang w:val="es-ES"/>
        </w:rPr>
        <w:t>días</w:t>
      </w:r>
      <w:r w:rsidRPr="000A67E3">
        <w:rPr>
          <w:rFonts w:cs="Times New Roman"/>
          <w:lang w:val="es-ES"/>
        </w:rPr>
        <w:t xml:space="preserve"> </w:t>
      </w:r>
      <w:r w:rsidRPr="000A67E3">
        <w:rPr>
          <w:rFonts w:eastAsia="Calibri" w:cs="Times New Roman"/>
          <w:lang w:val="es-ES"/>
        </w:rPr>
        <w:t>desde</w:t>
      </w:r>
      <w:r w:rsidRPr="000A67E3">
        <w:rPr>
          <w:rFonts w:cs="Times New Roman"/>
          <w:lang w:val="es-ES"/>
        </w:rPr>
        <w:t xml:space="preserve"> </w:t>
      </w:r>
      <w:r w:rsidRPr="000A67E3">
        <w:rPr>
          <w:rFonts w:eastAsia="Calibri" w:cs="Times New Roman"/>
          <w:lang w:val="es-ES"/>
        </w:rPr>
        <w:t>la</w:t>
      </w:r>
      <w:r w:rsidRPr="000A67E3">
        <w:rPr>
          <w:rFonts w:cs="Times New Roman"/>
          <w:lang w:val="es-ES"/>
        </w:rPr>
        <w:t xml:space="preserve"> </w:t>
      </w:r>
      <w:r w:rsidRPr="000A67E3">
        <w:rPr>
          <w:rFonts w:eastAsia="Calibri" w:cs="Times New Roman"/>
          <w:lang w:val="es-ES"/>
        </w:rPr>
        <w:t>notificación</w:t>
      </w:r>
      <w:r w:rsidRPr="000A67E3">
        <w:rPr>
          <w:rFonts w:cs="Times New Roman"/>
          <w:lang w:val="es-ES"/>
        </w:rPr>
        <w:t xml:space="preserve"> </w:t>
      </w:r>
      <w:r w:rsidRPr="000A67E3">
        <w:rPr>
          <w:rFonts w:eastAsia="Calibri" w:cs="Times New Roman"/>
          <w:lang w:val="es-ES"/>
        </w:rPr>
        <w:t>de</w:t>
      </w:r>
      <w:r w:rsidRPr="000A67E3">
        <w:rPr>
          <w:rFonts w:cs="Times New Roman"/>
          <w:lang w:val="es-ES"/>
        </w:rPr>
        <w:t xml:space="preserve"> </w:t>
      </w:r>
      <w:r w:rsidRPr="000A67E3">
        <w:rPr>
          <w:rFonts w:eastAsia="Calibri" w:cs="Times New Roman"/>
          <w:lang w:val="es-ES"/>
        </w:rPr>
        <w:t>inicio</w:t>
      </w:r>
      <w:r w:rsidRPr="000A67E3">
        <w:rPr>
          <w:rFonts w:cs="Times New Roman"/>
          <w:lang w:val="es-ES"/>
        </w:rPr>
        <w:t xml:space="preserve"> </w:t>
      </w:r>
      <w:r w:rsidRPr="000A67E3">
        <w:rPr>
          <w:rFonts w:eastAsia="Calibri" w:cs="Times New Roman"/>
          <w:lang w:val="es-ES"/>
        </w:rPr>
        <w:t>de</w:t>
      </w:r>
      <w:r w:rsidRPr="000A67E3">
        <w:rPr>
          <w:rFonts w:cs="Times New Roman"/>
          <w:lang w:val="es-ES"/>
        </w:rPr>
        <w:t xml:space="preserve"> </w:t>
      </w:r>
      <w:r w:rsidRPr="000A67E3">
        <w:rPr>
          <w:rFonts w:eastAsia="Calibri" w:cs="Times New Roman"/>
          <w:lang w:val="es-ES"/>
        </w:rPr>
        <w:t>las</w:t>
      </w:r>
      <w:r w:rsidRPr="000A67E3">
        <w:rPr>
          <w:rFonts w:cs="Times New Roman"/>
          <w:lang w:val="es-ES"/>
        </w:rPr>
        <w:t xml:space="preserve"> </w:t>
      </w:r>
      <w:r w:rsidRPr="000A67E3">
        <w:rPr>
          <w:rFonts w:eastAsia="Calibri" w:cs="Times New Roman"/>
          <w:lang w:val="es-ES"/>
        </w:rPr>
        <w:t>actuaciones</w:t>
      </w:r>
      <w:r w:rsidRPr="000A67E3">
        <w:rPr>
          <w:rFonts w:cs="Times New Roman"/>
          <w:lang w:val="es-ES"/>
        </w:rPr>
        <w:t xml:space="preserve"> </w:t>
      </w:r>
      <w:r w:rsidRPr="000A67E3">
        <w:rPr>
          <w:rFonts w:eastAsia="Calibri" w:cs="Times New Roman"/>
          <w:lang w:val="es-ES"/>
        </w:rPr>
        <w:t>de</w:t>
      </w:r>
      <w:r w:rsidRPr="000A67E3">
        <w:rPr>
          <w:rFonts w:cs="Times New Roman"/>
          <w:lang w:val="es-ES"/>
        </w:rPr>
        <w:t xml:space="preserve"> </w:t>
      </w:r>
      <w:r w:rsidRPr="000A67E3">
        <w:rPr>
          <w:rFonts w:eastAsia="Calibri" w:cs="Times New Roman"/>
          <w:lang w:val="es-ES"/>
        </w:rPr>
        <w:t>carácter</w:t>
      </w:r>
      <w:r w:rsidRPr="000A67E3">
        <w:rPr>
          <w:rFonts w:cs="Times New Roman"/>
          <w:lang w:val="es-ES"/>
        </w:rPr>
        <w:t xml:space="preserve"> </w:t>
      </w:r>
      <w:r w:rsidRPr="000A67E3">
        <w:rPr>
          <w:rFonts w:eastAsia="Calibri" w:cs="Times New Roman"/>
          <w:lang w:val="es-ES"/>
        </w:rPr>
        <w:t>parcial</w:t>
      </w:r>
      <w:r w:rsidRPr="000A67E3">
        <w:rPr>
          <w:rFonts w:cs="Times New Roman"/>
          <w:lang w:val="es-ES"/>
        </w:rPr>
        <w:t>.</w:t>
      </w:r>
    </w:p>
    <w:p w14:paraId="32A9352F" w14:textId="77777777" w:rsidR="00BB65D4" w:rsidRPr="000A67E3" w:rsidRDefault="00BB65D4" w:rsidP="00BB65D4">
      <w:pPr>
        <w:jc w:val="both"/>
        <w:rPr>
          <w:rFonts w:eastAsia="Times New Roman" w:cs="Times New Roman"/>
          <w:lang w:eastAsia="es-ES_tradnl"/>
        </w:rPr>
      </w:pPr>
      <w:r w:rsidRPr="000A67E3">
        <w:rPr>
          <w:rFonts w:cs="Times New Roman"/>
          <w:lang w:val="es-ES"/>
        </w:rPr>
        <w:t>En el enunciado, la solicitud no se formul</w:t>
      </w:r>
      <w:r w:rsidRPr="000A67E3">
        <w:rPr>
          <w:rFonts w:eastAsia="Calibri" w:cs="Times New Roman"/>
          <w:lang w:val="es-ES"/>
        </w:rPr>
        <w:t>ó</w:t>
      </w:r>
      <w:r w:rsidRPr="000A67E3">
        <w:rPr>
          <w:rFonts w:cs="Times New Roman"/>
          <w:lang w:val="es-ES"/>
        </w:rPr>
        <w:t xml:space="preserve"> </w:t>
      </w:r>
      <w:r w:rsidRPr="000A67E3">
        <w:rPr>
          <w:rFonts w:eastAsia="Calibri" w:cs="Times New Roman"/>
          <w:lang w:val="es-ES"/>
        </w:rPr>
        <w:t>en</w:t>
      </w:r>
      <w:r w:rsidRPr="000A67E3">
        <w:rPr>
          <w:rFonts w:cs="Times New Roman"/>
          <w:lang w:val="es-ES"/>
        </w:rPr>
        <w:t xml:space="preserve"> </w:t>
      </w:r>
      <w:r w:rsidRPr="000A67E3">
        <w:rPr>
          <w:rFonts w:eastAsia="Calibri" w:cs="Times New Roman"/>
          <w:lang w:val="es-ES"/>
        </w:rPr>
        <w:t>plazo</w:t>
      </w:r>
      <w:r w:rsidRPr="000A67E3">
        <w:rPr>
          <w:rFonts w:cs="Times New Roman"/>
          <w:lang w:val="es-ES"/>
        </w:rPr>
        <w:t xml:space="preserve">, </w:t>
      </w:r>
      <w:r w:rsidRPr="000A67E3">
        <w:rPr>
          <w:rFonts w:eastAsia="Calibri" w:cs="Times New Roman"/>
          <w:lang w:val="es-ES"/>
        </w:rPr>
        <w:t>ya</w:t>
      </w:r>
      <w:r w:rsidRPr="000A67E3">
        <w:rPr>
          <w:rFonts w:cs="Times New Roman"/>
          <w:lang w:val="es-ES"/>
        </w:rPr>
        <w:t xml:space="preserve"> </w:t>
      </w:r>
      <w:r w:rsidRPr="000A67E3">
        <w:rPr>
          <w:rFonts w:eastAsia="Calibri" w:cs="Times New Roman"/>
          <w:lang w:val="es-ES"/>
        </w:rPr>
        <w:t>que</w:t>
      </w:r>
      <w:r w:rsidRPr="000A67E3">
        <w:rPr>
          <w:rFonts w:cs="Times New Roman"/>
          <w:lang w:val="es-ES"/>
        </w:rPr>
        <w:t xml:space="preserve"> </w:t>
      </w:r>
      <w:r w:rsidRPr="000A67E3">
        <w:rPr>
          <w:rFonts w:eastAsia="Calibri" w:cs="Times New Roman"/>
          <w:lang w:val="es-ES"/>
        </w:rPr>
        <w:t>el</w:t>
      </w:r>
      <w:r w:rsidRPr="000A67E3">
        <w:rPr>
          <w:rFonts w:cs="Times New Roman"/>
          <w:lang w:val="es-ES"/>
        </w:rPr>
        <w:t xml:space="preserve"> </w:t>
      </w:r>
      <w:r w:rsidRPr="000A67E3">
        <w:rPr>
          <w:rFonts w:eastAsia="Calibri" w:cs="Times New Roman"/>
          <w:lang w:val="es-ES"/>
        </w:rPr>
        <w:t>procedimiento</w:t>
      </w:r>
      <w:r w:rsidRPr="000A67E3">
        <w:rPr>
          <w:rFonts w:cs="Times New Roman"/>
          <w:lang w:val="es-ES"/>
        </w:rPr>
        <w:t xml:space="preserve"> </w:t>
      </w:r>
      <w:r w:rsidRPr="000A67E3">
        <w:rPr>
          <w:rFonts w:eastAsia="Calibri" w:cs="Times New Roman"/>
          <w:lang w:val="es-ES"/>
        </w:rPr>
        <w:t>se</w:t>
      </w:r>
      <w:r w:rsidRPr="000A67E3">
        <w:rPr>
          <w:rFonts w:cs="Times New Roman"/>
          <w:lang w:val="es-ES"/>
        </w:rPr>
        <w:t xml:space="preserve"> </w:t>
      </w:r>
      <w:r w:rsidRPr="000A67E3">
        <w:rPr>
          <w:rFonts w:eastAsia="Calibri" w:cs="Times New Roman"/>
          <w:lang w:val="es-ES"/>
        </w:rPr>
        <w:t>inició</w:t>
      </w:r>
      <w:r w:rsidRPr="000A67E3">
        <w:rPr>
          <w:rFonts w:cs="Times New Roman"/>
          <w:lang w:val="es-ES"/>
        </w:rPr>
        <w:t xml:space="preserve"> </w:t>
      </w:r>
      <w:r w:rsidRPr="000A67E3">
        <w:rPr>
          <w:rFonts w:eastAsia="Calibri" w:cs="Times New Roman"/>
          <w:lang w:val="es-ES"/>
        </w:rPr>
        <w:t>el</w:t>
      </w:r>
      <w:r w:rsidRPr="000A67E3">
        <w:rPr>
          <w:rFonts w:cs="Times New Roman"/>
          <w:lang w:val="es-ES"/>
        </w:rPr>
        <w:t xml:space="preserve"> 5/2/2018 </w:t>
      </w:r>
      <w:r w:rsidRPr="000A67E3">
        <w:rPr>
          <w:rFonts w:eastAsia="Calibri" w:cs="Times New Roman"/>
          <w:lang w:val="es-ES"/>
        </w:rPr>
        <w:t>y</w:t>
      </w:r>
      <w:r w:rsidRPr="000A67E3">
        <w:rPr>
          <w:rFonts w:cs="Times New Roman"/>
          <w:lang w:val="es-ES"/>
        </w:rPr>
        <w:t xml:space="preserve"> </w:t>
      </w:r>
      <w:r w:rsidRPr="000A67E3">
        <w:rPr>
          <w:rFonts w:eastAsia="Calibri" w:cs="Times New Roman"/>
          <w:lang w:val="es-ES"/>
        </w:rPr>
        <w:t>la</w:t>
      </w:r>
      <w:r w:rsidRPr="000A67E3">
        <w:rPr>
          <w:rFonts w:cs="Times New Roman"/>
          <w:lang w:val="es-ES"/>
        </w:rPr>
        <w:t xml:space="preserve"> </w:t>
      </w:r>
      <w:r w:rsidRPr="000A67E3">
        <w:rPr>
          <w:rFonts w:eastAsia="Calibri" w:cs="Times New Roman"/>
          <w:lang w:val="es-ES"/>
        </w:rPr>
        <w:t>solicitud</w:t>
      </w:r>
      <w:r w:rsidRPr="000A67E3">
        <w:rPr>
          <w:rFonts w:cs="Times New Roman"/>
          <w:lang w:val="es-ES"/>
        </w:rPr>
        <w:t xml:space="preserve"> </w:t>
      </w:r>
      <w:r w:rsidRPr="000A67E3">
        <w:rPr>
          <w:rFonts w:eastAsia="Calibri" w:cs="Times New Roman"/>
          <w:lang w:val="es-ES"/>
        </w:rPr>
        <w:t>se</w:t>
      </w:r>
      <w:r w:rsidRPr="000A67E3">
        <w:rPr>
          <w:rFonts w:cs="Times New Roman"/>
          <w:lang w:val="es-ES"/>
        </w:rPr>
        <w:t xml:space="preserve"> </w:t>
      </w:r>
      <w:r w:rsidRPr="000A67E3">
        <w:rPr>
          <w:rFonts w:eastAsia="Calibri" w:cs="Times New Roman"/>
          <w:lang w:val="es-ES"/>
        </w:rPr>
        <w:t>realizó</w:t>
      </w:r>
      <w:r w:rsidRPr="000A67E3">
        <w:rPr>
          <w:rFonts w:cs="Times New Roman"/>
          <w:lang w:val="es-ES"/>
        </w:rPr>
        <w:t xml:space="preserve"> </w:t>
      </w:r>
      <w:r w:rsidRPr="000A67E3">
        <w:rPr>
          <w:rFonts w:eastAsia="Calibri" w:cs="Times New Roman"/>
          <w:lang w:val="es-ES"/>
        </w:rPr>
        <w:t>el</w:t>
      </w:r>
      <w:r w:rsidRPr="000A67E3">
        <w:rPr>
          <w:rFonts w:cs="Times New Roman"/>
          <w:lang w:val="es-ES"/>
        </w:rPr>
        <w:t xml:space="preserve"> 28/2/2018. </w:t>
      </w:r>
      <w:r w:rsidRPr="000A67E3">
        <w:rPr>
          <w:rFonts w:eastAsia="Calibri" w:cs="Times New Roman"/>
          <w:lang w:val="es-ES"/>
        </w:rPr>
        <w:t>Por</w:t>
      </w:r>
      <w:r w:rsidRPr="000A67E3">
        <w:rPr>
          <w:rFonts w:cs="Times New Roman"/>
          <w:lang w:val="es-ES"/>
        </w:rPr>
        <w:t xml:space="preserve"> </w:t>
      </w:r>
      <w:r w:rsidRPr="000A67E3">
        <w:rPr>
          <w:rFonts w:eastAsia="Calibri" w:cs="Times New Roman"/>
          <w:lang w:val="es-ES"/>
        </w:rPr>
        <w:t>ta</w:t>
      </w:r>
      <w:r w:rsidRPr="000A67E3">
        <w:rPr>
          <w:rFonts w:cs="Times New Roman"/>
          <w:lang w:val="es-ES"/>
        </w:rPr>
        <w:t>nto, dicha solicitud ser</w:t>
      </w:r>
      <w:r w:rsidRPr="000A67E3">
        <w:rPr>
          <w:rFonts w:eastAsia="Calibri" w:cs="Times New Roman"/>
          <w:lang w:val="es-ES"/>
        </w:rPr>
        <w:t>á</w:t>
      </w:r>
      <w:r w:rsidRPr="000A67E3">
        <w:rPr>
          <w:rFonts w:cs="Times New Roman"/>
          <w:lang w:val="es-ES"/>
        </w:rPr>
        <w:t xml:space="preserve"> </w:t>
      </w:r>
      <w:r w:rsidRPr="000A67E3">
        <w:rPr>
          <w:rFonts w:eastAsia="Calibri" w:cs="Times New Roman"/>
          <w:lang w:val="es-ES"/>
        </w:rPr>
        <w:t>inadmitida</w:t>
      </w:r>
      <w:r w:rsidRPr="000A67E3">
        <w:rPr>
          <w:rFonts w:cs="Times New Roman"/>
          <w:lang w:val="es-ES"/>
        </w:rPr>
        <w:t xml:space="preserve"> por no cumplir los requisitos y contra el acuerdo de inadmisi</w:t>
      </w:r>
      <w:r w:rsidRPr="000A67E3">
        <w:rPr>
          <w:rFonts w:eastAsia="Calibri" w:cs="Times New Roman"/>
          <w:lang w:val="es-ES"/>
        </w:rPr>
        <w:t>ón</w:t>
      </w:r>
      <w:r w:rsidRPr="000A67E3">
        <w:rPr>
          <w:rFonts w:cs="Times New Roman"/>
          <w:lang w:val="es-ES"/>
        </w:rPr>
        <w:t xml:space="preserve"> </w:t>
      </w:r>
      <w:r w:rsidRPr="000A67E3">
        <w:rPr>
          <w:rFonts w:eastAsia="Calibri" w:cs="Times New Roman"/>
          <w:lang w:val="es-ES"/>
        </w:rPr>
        <w:t>no</w:t>
      </w:r>
      <w:r w:rsidRPr="000A67E3">
        <w:rPr>
          <w:rFonts w:cs="Times New Roman"/>
          <w:lang w:val="es-ES"/>
        </w:rPr>
        <w:t xml:space="preserve"> </w:t>
      </w:r>
      <w:r w:rsidRPr="000A67E3">
        <w:rPr>
          <w:rFonts w:eastAsia="Calibri" w:cs="Times New Roman"/>
          <w:lang w:val="es-ES"/>
        </w:rPr>
        <w:t>cabrá</w:t>
      </w:r>
      <w:r w:rsidRPr="000A67E3">
        <w:rPr>
          <w:rFonts w:cs="Times New Roman"/>
          <w:lang w:val="es-ES"/>
        </w:rPr>
        <w:t xml:space="preserve"> </w:t>
      </w:r>
      <w:r w:rsidRPr="000A67E3">
        <w:rPr>
          <w:rFonts w:eastAsia="Calibri" w:cs="Times New Roman"/>
          <w:lang w:val="es-ES"/>
        </w:rPr>
        <w:t>recurso</w:t>
      </w:r>
      <w:r w:rsidRPr="000A67E3">
        <w:rPr>
          <w:rFonts w:cs="Times New Roman"/>
          <w:lang w:val="es-ES"/>
        </w:rPr>
        <w:t xml:space="preserve"> </w:t>
      </w:r>
      <w:r w:rsidRPr="000A67E3">
        <w:rPr>
          <w:rFonts w:eastAsia="Times New Roman" w:cs="Times New Roman"/>
          <w:lang w:eastAsia="es-ES_tradnl"/>
        </w:rPr>
        <w:t>de reposici</w:t>
      </w:r>
      <w:r w:rsidRPr="000A67E3">
        <w:rPr>
          <w:rFonts w:eastAsia="Calibri" w:cs="Times New Roman"/>
          <w:lang w:eastAsia="es-ES_tradnl"/>
        </w:rPr>
        <w:t>ón</w:t>
      </w:r>
      <w:r w:rsidRPr="000A67E3">
        <w:rPr>
          <w:rFonts w:eastAsia="Times New Roman" w:cs="Times New Roman"/>
          <w:lang w:eastAsia="es-ES_tradnl"/>
        </w:rPr>
        <w:t xml:space="preserve"> </w:t>
      </w:r>
      <w:r w:rsidRPr="000A67E3">
        <w:rPr>
          <w:rFonts w:eastAsia="Calibri" w:cs="Times New Roman"/>
          <w:lang w:eastAsia="es-ES_tradnl"/>
        </w:rPr>
        <w:t>ni</w:t>
      </w:r>
      <w:r w:rsidRPr="000A67E3">
        <w:rPr>
          <w:rFonts w:eastAsia="Times New Roman" w:cs="Times New Roman"/>
          <w:lang w:eastAsia="es-ES_tradnl"/>
        </w:rPr>
        <w:t xml:space="preserve"> </w:t>
      </w:r>
      <w:r w:rsidRPr="000A67E3">
        <w:rPr>
          <w:rFonts w:eastAsia="Calibri" w:cs="Times New Roman"/>
          <w:lang w:eastAsia="es-ES_tradnl"/>
        </w:rPr>
        <w:t>reclamación</w:t>
      </w:r>
      <w:r w:rsidRPr="000A67E3">
        <w:rPr>
          <w:rFonts w:eastAsia="Times New Roman" w:cs="Times New Roman"/>
          <w:lang w:eastAsia="es-ES_tradnl"/>
        </w:rPr>
        <w:t xml:space="preserve"> </w:t>
      </w:r>
      <w:r w:rsidRPr="000A67E3">
        <w:rPr>
          <w:rFonts w:eastAsia="Calibri" w:cs="Times New Roman"/>
          <w:lang w:eastAsia="es-ES_tradnl"/>
        </w:rPr>
        <w:t>económico</w:t>
      </w:r>
      <w:r w:rsidRPr="000A67E3">
        <w:rPr>
          <w:rFonts w:eastAsia="Times New Roman" w:cs="Times New Roman"/>
          <w:lang w:eastAsia="es-ES_tradnl"/>
        </w:rPr>
        <w:t>-</w:t>
      </w:r>
      <w:r w:rsidRPr="000A67E3">
        <w:rPr>
          <w:rFonts w:eastAsia="Calibri" w:cs="Times New Roman"/>
          <w:lang w:eastAsia="es-ES_tradnl"/>
        </w:rPr>
        <w:t>administrativa</w:t>
      </w:r>
      <w:r w:rsidRPr="000A67E3">
        <w:rPr>
          <w:rFonts w:eastAsia="Times New Roman" w:cs="Times New Roman"/>
          <w:lang w:eastAsia="es-ES_tradnl"/>
        </w:rPr>
        <w:t xml:space="preserve">, </w:t>
      </w:r>
      <w:r w:rsidRPr="000A67E3">
        <w:rPr>
          <w:rFonts w:eastAsia="Calibri" w:cs="Times New Roman"/>
          <w:lang w:eastAsia="es-ES_tradnl"/>
        </w:rPr>
        <w:t>sin</w:t>
      </w:r>
      <w:r w:rsidRPr="000A67E3">
        <w:rPr>
          <w:rFonts w:eastAsia="Times New Roman" w:cs="Times New Roman"/>
          <w:lang w:eastAsia="es-ES_tradnl"/>
        </w:rPr>
        <w:t xml:space="preserve"> </w:t>
      </w:r>
      <w:r w:rsidRPr="000A67E3">
        <w:rPr>
          <w:rFonts w:eastAsia="Calibri" w:cs="Times New Roman"/>
          <w:lang w:eastAsia="es-ES_tradnl"/>
        </w:rPr>
        <w:t>perjuicio</w:t>
      </w:r>
      <w:r w:rsidRPr="000A67E3">
        <w:rPr>
          <w:rFonts w:eastAsia="Times New Roman" w:cs="Times New Roman"/>
          <w:lang w:eastAsia="es-ES_tradnl"/>
        </w:rPr>
        <w:t xml:space="preserve"> </w:t>
      </w:r>
      <w:r w:rsidRPr="000A67E3">
        <w:rPr>
          <w:rFonts w:eastAsia="Calibri" w:cs="Times New Roman"/>
          <w:lang w:eastAsia="es-ES_tradnl"/>
        </w:rPr>
        <w:t>de</w:t>
      </w:r>
      <w:r w:rsidRPr="000A67E3">
        <w:rPr>
          <w:rFonts w:eastAsia="Times New Roman" w:cs="Times New Roman"/>
          <w:lang w:eastAsia="es-ES_tradnl"/>
        </w:rPr>
        <w:t xml:space="preserve"> </w:t>
      </w:r>
      <w:r w:rsidRPr="000A67E3">
        <w:rPr>
          <w:rFonts w:eastAsia="Calibri" w:cs="Times New Roman"/>
          <w:lang w:eastAsia="es-ES_tradnl"/>
        </w:rPr>
        <w:t>que</w:t>
      </w:r>
      <w:r w:rsidRPr="000A67E3">
        <w:rPr>
          <w:rFonts w:eastAsia="Times New Roman" w:cs="Times New Roman"/>
          <w:lang w:eastAsia="es-ES_tradnl"/>
        </w:rPr>
        <w:t xml:space="preserve"> </w:t>
      </w:r>
      <w:r w:rsidRPr="000A67E3">
        <w:rPr>
          <w:rFonts w:eastAsia="Calibri" w:cs="Times New Roman"/>
          <w:lang w:eastAsia="es-ES_tradnl"/>
        </w:rPr>
        <w:t>pueda</w:t>
      </w:r>
      <w:r w:rsidRPr="000A67E3">
        <w:rPr>
          <w:rFonts w:eastAsia="Times New Roman" w:cs="Times New Roman"/>
          <w:lang w:eastAsia="es-ES_tradnl"/>
        </w:rPr>
        <w:t xml:space="preserve"> </w:t>
      </w:r>
      <w:r w:rsidRPr="000A67E3">
        <w:rPr>
          <w:rFonts w:eastAsia="Calibri" w:cs="Times New Roman"/>
          <w:lang w:eastAsia="es-ES_tradnl"/>
        </w:rPr>
        <w:t>reclamarse</w:t>
      </w:r>
      <w:r w:rsidRPr="000A67E3">
        <w:rPr>
          <w:rFonts w:eastAsia="Times New Roman" w:cs="Times New Roman"/>
          <w:lang w:eastAsia="es-ES_tradnl"/>
        </w:rPr>
        <w:t xml:space="preserve"> </w:t>
      </w:r>
      <w:r w:rsidRPr="000A67E3">
        <w:rPr>
          <w:rFonts w:eastAsia="Calibri" w:cs="Times New Roman"/>
          <w:lang w:eastAsia="es-ES_tradnl"/>
        </w:rPr>
        <w:t>contra</w:t>
      </w:r>
      <w:r w:rsidRPr="000A67E3">
        <w:rPr>
          <w:rFonts w:eastAsia="Times New Roman" w:cs="Times New Roman"/>
          <w:lang w:eastAsia="es-ES_tradnl"/>
        </w:rPr>
        <w:t xml:space="preserve"> </w:t>
      </w:r>
      <w:r w:rsidRPr="000A67E3">
        <w:rPr>
          <w:rFonts w:eastAsia="Calibri" w:cs="Times New Roman"/>
          <w:lang w:eastAsia="es-ES_tradnl"/>
        </w:rPr>
        <w:t>el</w:t>
      </w:r>
      <w:r w:rsidRPr="000A67E3">
        <w:rPr>
          <w:rFonts w:eastAsia="Times New Roman" w:cs="Times New Roman"/>
          <w:lang w:eastAsia="es-ES_tradnl"/>
        </w:rPr>
        <w:t xml:space="preserve"> </w:t>
      </w:r>
      <w:r w:rsidRPr="000A67E3">
        <w:rPr>
          <w:rFonts w:eastAsia="Calibri" w:cs="Times New Roman"/>
          <w:lang w:eastAsia="es-ES_tradnl"/>
        </w:rPr>
        <w:t>acto</w:t>
      </w:r>
      <w:r w:rsidRPr="000A67E3">
        <w:rPr>
          <w:rFonts w:eastAsia="Times New Roman" w:cs="Times New Roman"/>
          <w:lang w:eastAsia="es-ES_tradnl"/>
        </w:rPr>
        <w:t xml:space="preserve"> </w:t>
      </w:r>
      <w:r w:rsidRPr="000A67E3">
        <w:rPr>
          <w:rFonts w:eastAsia="Calibri" w:cs="Times New Roman"/>
          <w:lang w:eastAsia="es-ES_tradnl"/>
        </w:rPr>
        <w:t>o</w:t>
      </w:r>
      <w:r w:rsidRPr="000A67E3">
        <w:rPr>
          <w:rFonts w:eastAsia="Times New Roman" w:cs="Times New Roman"/>
          <w:lang w:eastAsia="es-ES_tradnl"/>
        </w:rPr>
        <w:t xml:space="preserve"> </w:t>
      </w:r>
      <w:r w:rsidRPr="000A67E3">
        <w:rPr>
          <w:rFonts w:eastAsia="Calibri" w:cs="Times New Roman"/>
          <w:lang w:eastAsia="es-ES_tradnl"/>
        </w:rPr>
        <w:t>actos</w:t>
      </w:r>
      <w:r w:rsidRPr="000A67E3">
        <w:rPr>
          <w:rFonts w:eastAsia="Times New Roman" w:cs="Times New Roman"/>
          <w:lang w:eastAsia="es-ES_tradnl"/>
        </w:rPr>
        <w:t xml:space="preserve"> </w:t>
      </w:r>
      <w:r w:rsidRPr="000A67E3">
        <w:rPr>
          <w:rFonts w:eastAsia="Calibri" w:cs="Times New Roman"/>
          <w:lang w:eastAsia="es-ES_tradnl"/>
        </w:rPr>
        <w:t>administrativos</w:t>
      </w:r>
      <w:r w:rsidRPr="000A67E3">
        <w:rPr>
          <w:rFonts w:eastAsia="Times New Roman" w:cs="Times New Roman"/>
          <w:lang w:eastAsia="es-ES_tradnl"/>
        </w:rPr>
        <w:t xml:space="preserve"> </w:t>
      </w:r>
      <w:r w:rsidRPr="000A67E3">
        <w:rPr>
          <w:rFonts w:eastAsia="Calibri" w:cs="Times New Roman"/>
          <w:lang w:eastAsia="es-ES_tradnl"/>
        </w:rPr>
        <w:t>que</w:t>
      </w:r>
      <w:r w:rsidRPr="000A67E3">
        <w:rPr>
          <w:rFonts w:eastAsia="Times New Roman" w:cs="Times New Roman"/>
          <w:lang w:eastAsia="es-ES_tradnl"/>
        </w:rPr>
        <w:t xml:space="preserve"> </w:t>
      </w:r>
      <w:r w:rsidRPr="000A67E3">
        <w:rPr>
          <w:rFonts w:eastAsia="Calibri" w:cs="Times New Roman"/>
          <w:lang w:eastAsia="es-ES_tradnl"/>
        </w:rPr>
        <w:t>po</w:t>
      </w:r>
      <w:r w:rsidRPr="000A67E3">
        <w:rPr>
          <w:rFonts w:eastAsia="Times New Roman" w:cs="Times New Roman"/>
          <w:lang w:eastAsia="es-ES_tradnl"/>
        </w:rPr>
        <w:t>ngan fin al procedimiento de inspecci</w:t>
      </w:r>
      <w:r w:rsidRPr="000A67E3">
        <w:rPr>
          <w:rFonts w:eastAsia="Calibri" w:cs="Times New Roman"/>
          <w:lang w:eastAsia="es-ES_tradnl"/>
        </w:rPr>
        <w:t>ón</w:t>
      </w:r>
      <w:r w:rsidRPr="000A67E3">
        <w:rPr>
          <w:rFonts w:eastAsia="Times New Roman" w:cs="Times New Roman"/>
          <w:lang w:eastAsia="es-ES_tradnl"/>
        </w:rPr>
        <w:t xml:space="preserve"> (</w:t>
      </w:r>
      <w:r w:rsidRPr="000A67E3">
        <w:rPr>
          <w:rFonts w:eastAsia="Calibri" w:cs="Times New Roman"/>
          <w:lang w:eastAsia="es-ES_tradnl"/>
        </w:rPr>
        <w:t>artículo</w:t>
      </w:r>
      <w:r w:rsidRPr="000A67E3">
        <w:rPr>
          <w:rFonts w:eastAsia="Times New Roman" w:cs="Times New Roman"/>
          <w:lang w:eastAsia="es-ES_tradnl"/>
        </w:rPr>
        <w:t xml:space="preserve"> 179.3 </w:t>
      </w:r>
      <w:r w:rsidRPr="000A67E3">
        <w:rPr>
          <w:rFonts w:eastAsia="Calibri" w:cs="Times New Roman"/>
          <w:lang w:eastAsia="es-ES_tradnl"/>
        </w:rPr>
        <w:t>RGAT</w:t>
      </w:r>
      <w:r w:rsidRPr="000A67E3">
        <w:rPr>
          <w:rFonts w:eastAsia="Times New Roman" w:cs="Times New Roman"/>
          <w:lang w:eastAsia="es-ES_tradnl"/>
        </w:rPr>
        <w:t>).</w:t>
      </w:r>
    </w:p>
    <w:p w14:paraId="206A138F" w14:textId="77777777" w:rsidR="00BB65D4" w:rsidRPr="000A67E3" w:rsidRDefault="00BB65D4" w:rsidP="00BB65D4">
      <w:pPr>
        <w:jc w:val="both"/>
        <w:rPr>
          <w:rFonts w:eastAsia="Times New Roman" w:cs="Times New Roman"/>
          <w:lang w:eastAsia="es-ES_tradnl"/>
        </w:rPr>
      </w:pPr>
    </w:p>
    <w:p w14:paraId="207D135E" w14:textId="77777777" w:rsidR="00BB65D4" w:rsidRPr="000A67E3" w:rsidRDefault="00BB65D4" w:rsidP="00BB65D4">
      <w:pPr>
        <w:jc w:val="both"/>
        <w:rPr>
          <w:rFonts w:eastAsia="Times New Roman" w:cs="Times New Roman"/>
          <w:b/>
          <w:lang w:eastAsia="es-ES_tradnl"/>
        </w:rPr>
      </w:pPr>
      <w:r>
        <w:rPr>
          <w:rFonts w:cs="Times New Roman"/>
          <w:b/>
          <w:lang w:val="es-ES"/>
        </w:rPr>
        <w:t>APARTADO</w:t>
      </w:r>
      <w:r w:rsidRPr="000A67E3">
        <w:rPr>
          <w:rFonts w:eastAsia="Times New Roman" w:cs="Times New Roman"/>
          <w:b/>
          <w:lang w:eastAsia="es-ES_tradnl"/>
        </w:rPr>
        <w:t xml:space="preserve"> 14</w:t>
      </w:r>
    </w:p>
    <w:p w14:paraId="795CBC62" w14:textId="77777777" w:rsidR="00BB65D4" w:rsidRPr="000A67E3" w:rsidRDefault="00BB65D4" w:rsidP="00BB65D4">
      <w:pPr>
        <w:jc w:val="both"/>
        <w:rPr>
          <w:rFonts w:eastAsia="Times New Roman" w:cs="Times New Roman"/>
          <w:b/>
          <w:lang w:eastAsia="es-ES_tradnl"/>
        </w:rPr>
      </w:pPr>
    </w:p>
    <w:p w14:paraId="75B4077D" w14:textId="77777777" w:rsidR="00BB65D4" w:rsidRDefault="00BB65D4" w:rsidP="00BB65D4">
      <w:pPr>
        <w:jc w:val="both"/>
        <w:rPr>
          <w:rFonts w:cs="Times New Roman"/>
          <w:lang w:val="es-ES"/>
        </w:rPr>
      </w:pPr>
      <w:r w:rsidRPr="000A67E3">
        <w:rPr>
          <w:rFonts w:eastAsia="Times New Roman" w:cs="Times New Roman"/>
          <w:lang w:eastAsia="es-ES_tradnl"/>
        </w:rPr>
        <w:t>Seg</w:t>
      </w:r>
      <w:r w:rsidRPr="000A67E3">
        <w:rPr>
          <w:rFonts w:eastAsia="Calibri" w:cs="Times New Roman"/>
          <w:lang w:eastAsia="es-ES_tradnl"/>
        </w:rPr>
        <w:t>ún</w:t>
      </w:r>
      <w:r w:rsidRPr="000A67E3">
        <w:rPr>
          <w:rFonts w:eastAsia="Times New Roman" w:cs="Times New Roman"/>
          <w:lang w:eastAsia="es-ES_tradnl"/>
        </w:rPr>
        <w:t xml:space="preserve"> </w:t>
      </w:r>
      <w:r w:rsidRPr="000A67E3">
        <w:rPr>
          <w:rFonts w:eastAsia="Calibri" w:cs="Times New Roman"/>
          <w:lang w:eastAsia="es-ES_tradnl"/>
        </w:rPr>
        <w:t>el</w:t>
      </w:r>
      <w:r w:rsidRPr="000A67E3">
        <w:rPr>
          <w:rFonts w:eastAsia="Times New Roman" w:cs="Times New Roman"/>
          <w:lang w:eastAsia="es-ES_tradnl"/>
        </w:rPr>
        <w:t xml:space="preserve"> </w:t>
      </w:r>
      <w:r w:rsidRPr="000A67E3">
        <w:rPr>
          <w:rFonts w:eastAsia="Calibri" w:cs="Times New Roman"/>
          <w:lang w:eastAsia="es-ES_tradnl"/>
        </w:rPr>
        <w:t>artí</w:t>
      </w:r>
      <w:r w:rsidRPr="000A67E3">
        <w:rPr>
          <w:rFonts w:eastAsia="Times New Roman" w:cs="Times New Roman"/>
          <w:lang w:eastAsia="es-ES_tradnl"/>
        </w:rPr>
        <w:t xml:space="preserve">culo 149 de la LGT, se </w:t>
      </w:r>
      <w:r w:rsidRPr="000A67E3">
        <w:rPr>
          <w:rFonts w:cs="Times New Roman"/>
          <w:lang w:val="es-ES"/>
        </w:rPr>
        <w:t>podr</w:t>
      </w:r>
      <w:r w:rsidRPr="000A67E3">
        <w:rPr>
          <w:rFonts w:eastAsia="Calibri" w:cs="Times New Roman"/>
          <w:lang w:val="es-ES"/>
        </w:rPr>
        <w:t>á</w:t>
      </w:r>
      <w:r w:rsidRPr="000A67E3">
        <w:rPr>
          <w:rFonts w:cs="Times New Roman"/>
          <w:lang w:val="es-ES"/>
        </w:rPr>
        <w:t xml:space="preserve"> </w:t>
      </w:r>
      <w:r w:rsidRPr="000A67E3">
        <w:rPr>
          <w:rFonts w:eastAsia="Calibri" w:cs="Times New Roman"/>
          <w:lang w:val="es-ES"/>
        </w:rPr>
        <w:t>solicitar</w:t>
      </w:r>
      <w:r w:rsidRPr="000A67E3">
        <w:rPr>
          <w:rFonts w:cs="Times New Roman"/>
          <w:lang w:val="es-ES"/>
        </w:rPr>
        <w:t xml:space="preserve"> </w:t>
      </w:r>
      <w:r w:rsidRPr="000A67E3">
        <w:rPr>
          <w:rFonts w:eastAsia="Calibri" w:cs="Times New Roman"/>
          <w:lang w:val="es-ES"/>
        </w:rPr>
        <w:t>a</w:t>
      </w:r>
      <w:r w:rsidRPr="000A67E3">
        <w:rPr>
          <w:rFonts w:cs="Times New Roman"/>
          <w:lang w:val="es-ES"/>
        </w:rPr>
        <w:t xml:space="preserve"> </w:t>
      </w:r>
      <w:r w:rsidRPr="000A67E3">
        <w:rPr>
          <w:rFonts w:eastAsia="Calibri" w:cs="Times New Roman"/>
          <w:lang w:val="es-ES"/>
        </w:rPr>
        <w:t>la</w:t>
      </w:r>
      <w:r w:rsidRPr="000A67E3">
        <w:rPr>
          <w:rFonts w:cs="Times New Roman"/>
          <w:lang w:val="es-ES"/>
        </w:rPr>
        <w:t xml:space="preserve"> </w:t>
      </w:r>
      <w:r w:rsidRPr="000A67E3">
        <w:rPr>
          <w:rFonts w:eastAsia="Calibri" w:cs="Times New Roman"/>
          <w:lang w:val="es-ES"/>
        </w:rPr>
        <w:t>Administración</w:t>
      </w:r>
      <w:r w:rsidRPr="000A67E3">
        <w:rPr>
          <w:rFonts w:cs="Times New Roman"/>
          <w:lang w:val="es-ES"/>
        </w:rPr>
        <w:t xml:space="preserve"> </w:t>
      </w:r>
      <w:r w:rsidRPr="000A67E3">
        <w:rPr>
          <w:rFonts w:eastAsia="Calibri" w:cs="Times New Roman"/>
          <w:lang w:val="es-ES"/>
        </w:rPr>
        <w:t>tributaria</w:t>
      </w:r>
      <w:r w:rsidRPr="000A67E3">
        <w:rPr>
          <w:rFonts w:cs="Times New Roman"/>
          <w:lang w:val="es-ES"/>
        </w:rPr>
        <w:t xml:space="preserve"> </w:t>
      </w:r>
      <w:r w:rsidRPr="000A67E3">
        <w:rPr>
          <w:rFonts w:eastAsia="Calibri" w:cs="Times New Roman"/>
          <w:lang w:val="es-ES"/>
        </w:rPr>
        <w:t>que</w:t>
      </w:r>
      <w:r w:rsidRPr="000A67E3">
        <w:rPr>
          <w:rFonts w:cs="Times New Roman"/>
          <w:lang w:val="es-ES"/>
        </w:rPr>
        <w:t xml:space="preserve"> </w:t>
      </w:r>
      <w:r w:rsidRPr="000A67E3">
        <w:rPr>
          <w:rFonts w:eastAsia="Calibri" w:cs="Times New Roman"/>
          <w:lang w:val="es-ES"/>
        </w:rPr>
        <w:t>las</w:t>
      </w:r>
      <w:r w:rsidRPr="000A67E3">
        <w:rPr>
          <w:rFonts w:cs="Times New Roman"/>
          <w:lang w:val="es-ES"/>
        </w:rPr>
        <w:t xml:space="preserve"> actuaciones tengan car</w:t>
      </w:r>
      <w:r w:rsidRPr="000A67E3">
        <w:rPr>
          <w:rFonts w:eastAsia="Calibri" w:cs="Times New Roman"/>
          <w:lang w:val="es-ES"/>
        </w:rPr>
        <w:t>ácter</w:t>
      </w:r>
      <w:r w:rsidRPr="000A67E3">
        <w:rPr>
          <w:rFonts w:cs="Times New Roman"/>
          <w:lang w:val="es-ES"/>
        </w:rPr>
        <w:t xml:space="preserve"> </w:t>
      </w:r>
      <w:r w:rsidRPr="000A67E3">
        <w:rPr>
          <w:rFonts w:eastAsia="Calibri" w:cs="Times New Roman"/>
          <w:lang w:val="es-ES"/>
        </w:rPr>
        <w:t>general</w:t>
      </w:r>
      <w:r w:rsidRPr="000A67E3">
        <w:rPr>
          <w:rFonts w:cs="Times New Roman"/>
          <w:lang w:val="es-ES"/>
        </w:rPr>
        <w:t xml:space="preserve"> </w:t>
      </w:r>
      <w:r w:rsidRPr="000A67E3">
        <w:rPr>
          <w:rFonts w:eastAsia="Calibri" w:cs="Times New Roman"/>
          <w:lang w:val="es-ES"/>
        </w:rPr>
        <w:t>respecto</w:t>
      </w:r>
      <w:r w:rsidRPr="000A67E3">
        <w:rPr>
          <w:rFonts w:cs="Times New Roman"/>
          <w:lang w:val="es-ES"/>
        </w:rPr>
        <w:t xml:space="preserve"> </w:t>
      </w:r>
      <w:r w:rsidRPr="000A67E3">
        <w:rPr>
          <w:rFonts w:eastAsia="Calibri" w:cs="Times New Roman"/>
          <w:lang w:val="es-ES"/>
        </w:rPr>
        <w:t>al</w:t>
      </w:r>
      <w:r w:rsidRPr="000A67E3">
        <w:rPr>
          <w:rFonts w:cs="Times New Roman"/>
          <w:lang w:val="es-ES"/>
        </w:rPr>
        <w:t xml:space="preserve"> </w:t>
      </w:r>
      <w:r w:rsidRPr="000A67E3">
        <w:rPr>
          <w:rFonts w:eastAsia="Calibri" w:cs="Times New Roman"/>
          <w:lang w:val="es-ES"/>
        </w:rPr>
        <w:t>tributo</w:t>
      </w:r>
      <w:r w:rsidRPr="000A67E3">
        <w:rPr>
          <w:rFonts w:cs="Times New Roman"/>
          <w:lang w:val="es-ES"/>
        </w:rPr>
        <w:t xml:space="preserve"> </w:t>
      </w:r>
      <w:r w:rsidRPr="000A67E3">
        <w:rPr>
          <w:rFonts w:eastAsia="Calibri" w:cs="Times New Roman"/>
          <w:lang w:val="es-ES"/>
        </w:rPr>
        <w:t>y</w:t>
      </w:r>
      <w:r w:rsidRPr="000A67E3">
        <w:rPr>
          <w:rFonts w:cs="Times New Roman"/>
          <w:lang w:val="es-ES"/>
        </w:rPr>
        <w:t xml:space="preserve">, </w:t>
      </w:r>
      <w:r w:rsidRPr="000A67E3">
        <w:rPr>
          <w:rFonts w:eastAsia="Calibri" w:cs="Times New Roman"/>
          <w:lang w:val="es-ES"/>
        </w:rPr>
        <w:t>en</w:t>
      </w:r>
      <w:r w:rsidRPr="000A67E3">
        <w:rPr>
          <w:rFonts w:cs="Times New Roman"/>
          <w:lang w:val="es-ES"/>
        </w:rPr>
        <w:t xml:space="preserve"> </w:t>
      </w:r>
      <w:r w:rsidRPr="000A67E3">
        <w:rPr>
          <w:rFonts w:eastAsia="Calibri" w:cs="Times New Roman"/>
          <w:lang w:val="es-ES"/>
        </w:rPr>
        <w:t>su</w:t>
      </w:r>
      <w:r w:rsidRPr="000A67E3">
        <w:rPr>
          <w:rFonts w:cs="Times New Roman"/>
          <w:lang w:val="es-ES"/>
        </w:rPr>
        <w:t xml:space="preserve"> </w:t>
      </w:r>
      <w:r w:rsidRPr="000A67E3">
        <w:rPr>
          <w:rFonts w:eastAsia="Calibri" w:cs="Times New Roman"/>
          <w:lang w:val="es-ES"/>
        </w:rPr>
        <w:t>caso</w:t>
      </w:r>
      <w:r w:rsidRPr="000A67E3">
        <w:rPr>
          <w:rFonts w:cs="Times New Roman"/>
          <w:lang w:val="es-ES"/>
        </w:rPr>
        <w:t xml:space="preserve">, </w:t>
      </w:r>
      <w:r w:rsidRPr="000A67E3">
        <w:rPr>
          <w:rFonts w:eastAsia="Calibri" w:cs="Times New Roman"/>
          <w:lang w:val="es-ES"/>
        </w:rPr>
        <w:t>períodos</w:t>
      </w:r>
      <w:r w:rsidRPr="000A67E3">
        <w:rPr>
          <w:rFonts w:cs="Times New Roman"/>
          <w:lang w:val="es-ES"/>
        </w:rPr>
        <w:t xml:space="preserve"> afectados.</w:t>
      </w:r>
    </w:p>
    <w:p w14:paraId="16904B69" w14:textId="77777777" w:rsidR="00BB65D4" w:rsidRPr="000A67E3" w:rsidRDefault="00BB65D4" w:rsidP="00BB65D4">
      <w:pPr>
        <w:jc w:val="both"/>
        <w:rPr>
          <w:rFonts w:cs="Times New Roman"/>
          <w:lang w:val="es-ES"/>
        </w:rPr>
      </w:pPr>
      <w:r w:rsidRPr="000A67E3">
        <w:rPr>
          <w:rFonts w:cs="Times New Roman"/>
          <w:lang w:val="es-ES"/>
        </w:rPr>
        <w:t>La solicitud es correcta en cuanto a la solicitud de ampliaci</w:t>
      </w:r>
      <w:r w:rsidRPr="000A67E3">
        <w:rPr>
          <w:rFonts w:eastAsia="Calibri" w:cs="Times New Roman"/>
          <w:lang w:val="es-ES"/>
        </w:rPr>
        <w:t>ón</w:t>
      </w:r>
      <w:r w:rsidRPr="000A67E3">
        <w:rPr>
          <w:rFonts w:cs="Times New Roman"/>
          <w:lang w:val="es-ES"/>
        </w:rPr>
        <w:t xml:space="preserve"> </w:t>
      </w:r>
      <w:r w:rsidRPr="000A67E3">
        <w:rPr>
          <w:rFonts w:eastAsia="Calibri" w:cs="Times New Roman"/>
          <w:lang w:val="es-ES"/>
        </w:rPr>
        <w:t>del</w:t>
      </w:r>
      <w:r w:rsidRPr="000A67E3">
        <w:rPr>
          <w:rFonts w:cs="Times New Roman"/>
          <w:lang w:val="es-ES"/>
        </w:rPr>
        <w:t xml:space="preserve"> </w:t>
      </w:r>
      <w:r w:rsidRPr="000A67E3">
        <w:rPr>
          <w:rFonts w:eastAsia="Calibri" w:cs="Times New Roman"/>
          <w:lang w:val="es-ES"/>
        </w:rPr>
        <w:t>alcance</w:t>
      </w:r>
      <w:r w:rsidRPr="000A67E3">
        <w:rPr>
          <w:rFonts w:cs="Times New Roman"/>
          <w:lang w:val="es-ES"/>
        </w:rPr>
        <w:t xml:space="preserve"> </w:t>
      </w:r>
      <w:r w:rsidRPr="000A67E3">
        <w:rPr>
          <w:rFonts w:eastAsia="Calibri" w:cs="Times New Roman"/>
          <w:lang w:val="es-ES"/>
        </w:rPr>
        <w:t>de</w:t>
      </w:r>
      <w:r w:rsidRPr="000A67E3">
        <w:rPr>
          <w:rFonts w:cs="Times New Roman"/>
          <w:lang w:val="es-ES"/>
        </w:rPr>
        <w:t xml:space="preserve"> </w:t>
      </w:r>
      <w:r w:rsidRPr="000A67E3">
        <w:rPr>
          <w:rFonts w:eastAsia="Calibri" w:cs="Times New Roman"/>
          <w:lang w:val="es-ES"/>
        </w:rPr>
        <w:t>las</w:t>
      </w:r>
      <w:r w:rsidRPr="000A67E3">
        <w:rPr>
          <w:rFonts w:cs="Times New Roman"/>
          <w:lang w:val="es-ES"/>
        </w:rPr>
        <w:t xml:space="preserve"> </w:t>
      </w:r>
      <w:r w:rsidRPr="000A67E3">
        <w:rPr>
          <w:rFonts w:eastAsia="Calibri" w:cs="Times New Roman"/>
          <w:lang w:val="es-ES"/>
        </w:rPr>
        <w:t>actuaciones</w:t>
      </w:r>
      <w:r w:rsidRPr="000A67E3">
        <w:rPr>
          <w:rFonts w:cs="Times New Roman"/>
          <w:lang w:val="es-ES"/>
        </w:rPr>
        <w:t xml:space="preserve">, </w:t>
      </w:r>
      <w:r w:rsidRPr="000A67E3">
        <w:rPr>
          <w:rFonts w:eastAsia="Calibri" w:cs="Times New Roman"/>
          <w:lang w:val="es-ES"/>
        </w:rPr>
        <w:t>de</w:t>
      </w:r>
      <w:r w:rsidRPr="000A67E3">
        <w:rPr>
          <w:rFonts w:cs="Times New Roman"/>
          <w:lang w:val="es-ES"/>
        </w:rPr>
        <w:t xml:space="preserve"> </w:t>
      </w:r>
      <w:r w:rsidRPr="000A67E3">
        <w:rPr>
          <w:rFonts w:eastAsia="Calibri" w:cs="Times New Roman"/>
          <w:lang w:val="es-ES"/>
        </w:rPr>
        <w:t>carácter</w:t>
      </w:r>
      <w:r w:rsidRPr="000A67E3">
        <w:rPr>
          <w:rFonts w:cs="Times New Roman"/>
          <w:lang w:val="es-ES"/>
        </w:rPr>
        <w:t xml:space="preserve">  </w:t>
      </w:r>
      <w:r w:rsidRPr="000A67E3">
        <w:rPr>
          <w:rFonts w:eastAsia="Calibri" w:cs="Times New Roman"/>
          <w:lang w:val="es-ES"/>
        </w:rPr>
        <w:t>parcial</w:t>
      </w:r>
      <w:r w:rsidRPr="000A67E3">
        <w:rPr>
          <w:rFonts w:cs="Times New Roman"/>
          <w:lang w:val="es-ES"/>
        </w:rPr>
        <w:t xml:space="preserve"> </w:t>
      </w:r>
      <w:r w:rsidRPr="000A67E3">
        <w:rPr>
          <w:rFonts w:eastAsia="Calibri" w:cs="Times New Roman"/>
          <w:lang w:val="es-ES"/>
        </w:rPr>
        <w:t>a</w:t>
      </w:r>
      <w:r w:rsidRPr="000A67E3">
        <w:rPr>
          <w:rFonts w:cs="Times New Roman"/>
          <w:lang w:val="es-ES"/>
        </w:rPr>
        <w:t xml:space="preserve"> </w:t>
      </w:r>
      <w:r w:rsidRPr="000A67E3">
        <w:rPr>
          <w:rFonts w:eastAsia="Calibri" w:cs="Times New Roman"/>
          <w:lang w:val="es-ES"/>
        </w:rPr>
        <w:t>general</w:t>
      </w:r>
      <w:r w:rsidRPr="000A67E3">
        <w:rPr>
          <w:rFonts w:cs="Times New Roman"/>
          <w:lang w:val="es-ES"/>
        </w:rPr>
        <w:t xml:space="preserve">, </w:t>
      </w:r>
      <w:r w:rsidRPr="000A67E3">
        <w:rPr>
          <w:rFonts w:eastAsia="Calibri" w:cs="Times New Roman"/>
          <w:lang w:val="es-ES"/>
        </w:rPr>
        <w:t>de</w:t>
      </w:r>
      <w:r w:rsidRPr="000A67E3">
        <w:rPr>
          <w:rFonts w:cs="Times New Roman"/>
          <w:lang w:val="es-ES"/>
        </w:rPr>
        <w:t xml:space="preserve"> IS 2014 y 2015. En cambio, ser</w:t>
      </w:r>
      <w:r w:rsidRPr="000A67E3">
        <w:rPr>
          <w:rFonts w:eastAsia="Calibri" w:cs="Times New Roman"/>
          <w:lang w:val="es-ES"/>
        </w:rPr>
        <w:t>ía</w:t>
      </w:r>
      <w:r w:rsidRPr="000A67E3">
        <w:rPr>
          <w:rFonts w:cs="Times New Roman"/>
          <w:lang w:val="es-ES"/>
        </w:rPr>
        <w:t xml:space="preserve"> </w:t>
      </w:r>
      <w:r w:rsidRPr="000A67E3">
        <w:rPr>
          <w:rFonts w:eastAsia="Calibri" w:cs="Times New Roman"/>
          <w:lang w:val="es-ES"/>
        </w:rPr>
        <w:t>incorrecta</w:t>
      </w:r>
      <w:r w:rsidRPr="000A67E3">
        <w:rPr>
          <w:rFonts w:cs="Times New Roman"/>
          <w:lang w:val="es-ES"/>
        </w:rPr>
        <w:t xml:space="preserve"> </w:t>
      </w:r>
      <w:r w:rsidRPr="000A67E3">
        <w:rPr>
          <w:rFonts w:eastAsia="Calibri" w:cs="Times New Roman"/>
          <w:lang w:val="es-ES"/>
        </w:rPr>
        <w:t>en</w:t>
      </w:r>
      <w:r w:rsidRPr="000A67E3">
        <w:rPr>
          <w:rFonts w:cs="Times New Roman"/>
          <w:lang w:val="es-ES"/>
        </w:rPr>
        <w:t xml:space="preserve"> </w:t>
      </w:r>
      <w:r w:rsidRPr="000A67E3">
        <w:rPr>
          <w:rFonts w:eastAsia="Calibri" w:cs="Times New Roman"/>
          <w:lang w:val="es-ES"/>
        </w:rPr>
        <w:t>cuanto</w:t>
      </w:r>
      <w:r w:rsidRPr="000A67E3">
        <w:rPr>
          <w:rFonts w:cs="Times New Roman"/>
          <w:lang w:val="es-ES"/>
        </w:rPr>
        <w:t xml:space="preserve"> </w:t>
      </w:r>
      <w:r w:rsidRPr="000A67E3">
        <w:rPr>
          <w:rFonts w:eastAsia="Calibri" w:cs="Times New Roman"/>
          <w:lang w:val="es-ES"/>
        </w:rPr>
        <w:t>a</w:t>
      </w:r>
      <w:r w:rsidRPr="000A67E3">
        <w:rPr>
          <w:rFonts w:cs="Times New Roman"/>
          <w:lang w:val="es-ES"/>
        </w:rPr>
        <w:t xml:space="preserve"> </w:t>
      </w:r>
      <w:r w:rsidRPr="000A67E3">
        <w:rPr>
          <w:rFonts w:eastAsia="Calibri" w:cs="Times New Roman"/>
          <w:lang w:val="es-ES"/>
        </w:rPr>
        <w:t>la</w:t>
      </w:r>
      <w:r w:rsidRPr="000A67E3">
        <w:rPr>
          <w:rFonts w:cs="Times New Roman"/>
          <w:lang w:val="es-ES"/>
        </w:rPr>
        <w:t xml:space="preserve"> </w:t>
      </w:r>
      <w:r w:rsidRPr="000A67E3">
        <w:rPr>
          <w:rFonts w:eastAsia="Calibri" w:cs="Times New Roman"/>
          <w:lang w:val="es-ES"/>
        </w:rPr>
        <w:t>solicitud</w:t>
      </w:r>
      <w:r w:rsidRPr="000A67E3">
        <w:rPr>
          <w:rFonts w:cs="Times New Roman"/>
          <w:lang w:val="es-ES"/>
        </w:rPr>
        <w:t xml:space="preserve"> </w:t>
      </w:r>
      <w:r w:rsidRPr="000A67E3">
        <w:rPr>
          <w:rFonts w:eastAsia="Calibri" w:cs="Times New Roman"/>
          <w:lang w:val="es-ES"/>
        </w:rPr>
        <w:t>de</w:t>
      </w:r>
      <w:r w:rsidRPr="000A67E3">
        <w:rPr>
          <w:rFonts w:cs="Times New Roman"/>
          <w:lang w:val="es-ES"/>
        </w:rPr>
        <w:t xml:space="preserve"> </w:t>
      </w:r>
      <w:r w:rsidRPr="000A67E3">
        <w:rPr>
          <w:rFonts w:eastAsia="Calibri" w:cs="Times New Roman"/>
          <w:lang w:val="es-ES"/>
        </w:rPr>
        <w:t>inclusión</w:t>
      </w:r>
      <w:r w:rsidRPr="000A67E3">
        <w:rPr>
          <w:rFonts w:cs="Times New Roman"/>
          <w:lang w:val="es-ES"/>
        </w:rPr>
        <w:t xml:space="preserve"> </w:t>
      </w:r>
      <w:r w:rsidRPr="000A67E3">
        <w:rPr>
          <w:rFonts w:eastAsia="Calibri" w:cs="Times New Roman"/>
          <w:lang w:val="es-ES"/>
        </w:rPr>
        <w:t>d</w:t>
      </w:r>
      <w:r w:rsidRPr="000A67E3">
        <w:rPr>
          <w:rFonts w:cs="Times New Roman"/>
          <w:lang w:val="es-ES"/>
        </w:rPr>
        <w:t>el IVA 2014 y 2015, ya que lo que se est</w:t>
      </w:r>
      <w:r w:rsidRPr="000A67E3">
        <w:rPr>
          <w:rFonts w:eastAsia="Calibri" w:cs="Times New Roman"/>
          <w:lang w:val="es-ES"/>
        </w:rPr>
        <w:t>á</w:t>
      </w:r>
      <w:r w:rsidRPr="000A67E3">
        <w:rPr>
          <w:rFonts w:cs="Times New Roman"/>
          <w:lang w:val="es-ES"/>
        </w:rPr>
        <w:t xml:space="preserve"> </w:t>
      </w:r>
      <w:r w:rsidRPr="000A67E3">
        <w:rPr>
          <w:rFonts w:eastAsia="Calibri" w:cs="Times New Roman"/>
          <w:lang w:val="es-ES"/>
        </w:rPr>
        <w:t>so</w:t>
      </w:r>
      <w:r w:rsidRPr="000A67E3">
        <w:rPr>
          <w:rFonts w:cs="Times New Roman"/>
          <w:lang w:val="es-ES"/>
        </w:rPr>
        <w:t>licitando es una modificaci</w:t>
      </w:r>
      <w:r w:rsidRPr="000A67E3">
        <w:rPr>
          <w:rFonts w:eastAsia="Calibri" w:cs="Times New Roman"/>
          <w:lang w:val="es-ES"/>
        </w:rPr>
        <w:t>ón</w:t>
      </w:r>
      <w:r w:rsidRPr="000A67E3">
        <w:rPr>
          <w:rFonts w:cs="Times New Roman"/>
          <w:lang w:val="es-ES"/>
        </w:rPr>
        <w:t xml:space="preserve"> </w:t>
      </w:r>
      <w:r w:rsidRPr="000A67E3">
        <w:rPr>
          <w:rFonts w:eastAsia="Calibri" w:cs="Times New Roman"/>
          <w:lang w:val="es-ES"/>
        </w:rPr>
        <w:t>d</w:t>
      </w:r>
      <w:r w:rsidRPr="000A67E3">
        <w:rPr>
          <w:rFonts w:cs="Times New Roman"/>
          <w:lang w:val="es-ES"/>
        </w:rPr>
        <w:t>e la extensi</w:t>
      </w:r>
      <w:r w:rsidRPr="000A67E3">
        <w:rPr>
          <w:rFonts w:eastAsia="Calibri" w:cs="Times New Roman"/>
          <w:lang w:val="es-ES"/>
        </w:rPr>
        <w:t>ón</w:t>
      </w:r>
      <w:r w:rsidRPr="000A67E3">
        <w:rPr>
          <w:rFonts w:cs="Times New Roman"/>
          <w:lang w:val="es-ES"/>
        </w:rPr>
        <w:t xml:space="preserve"> </w:t>
      </w:r>
      <w:r w:rsidRPr="000A67E3">
        <w:rPr>
          <w:rFonts w:eastAsia="Calibri" w:cs="Times New Roman"/>
          <w:lang w:val="es-ES"/>
        </w:rPr>
        <w:t>de</w:t>
      </w:r>
      <w:r w:rsidRPr="000A67E3">
        <w:rPr>
          <w:rFonts w:cs="Times New Roman"/>
          <w:lang w:val="es-ES"/>
        </w:rPr>
        <w:t xml:space="preserve"> </w:t>
      </w:r>
      <w:r w:rsidRPr="000A67E3">
        <w:rPr>
          <w:rFonts w:eastAsia="Calibri" w:cs="Times New Roman"/>
          <w:lang w:val="es-ES"/>
        </w:rPr>
        <w:t>las</w:t>
      </w:r>
      <w:r w:rsidRPr="000A67E3">
        <w:rPr>
          <w:rFonts w:cs="Times New Roman"/>
          <w:lang w:val="es-ES"/>
        </w:rPr>
        <w:t xml:space="preserve"> </w:t>
      </w:r>
      <w:r w:rsidRPr="000A67E3">
        <w:rPr>
          <w:rFonts w:eastAsia="Calibri" w:cs="Times New Roman"/>
          <w:lang w:val="es-ES"/>
        </w:rPr>
        <w:t>actuaciones</w:t>
      </w:r>
      <w:r w:rsidRPr="000A67E3">
        <w:rPr>
          <w:rFonts w:cs="Times New Roman"/>
          <w:lang w:val="es-ES"/>
        </w:rPr>
        <w:t>, derecho no previsto en la LGT a instancia del obligado tributario.</w:t>
      </w:r>
    </w:p>
    <w:p w14:paraId="38A9BE81" w14:textId="77777777" w:rsidR="00BB65D4" w:rsidRPr="000A67E3" w:rsidRDefault="00BB65D4" w:rsidP="00BB65D4">
      <w:pPr>
        <w:jc w:val="both"/>
        <w:rPr>
          <w:rFonts w:cs="Times New Roman"/>
          <w:lang w:val="es-ES"/>
        </w:rPr>
      </w:pPr>
    </w:p>
    <w:p w14:paraId="62FE4004" w14:textId="77777777" w:rsidR="00BB65D4" w:rsidRPr="000A67E3" w:rsidRDefault="00BB65D4" w:rsidP="00BB65D4">
      <w:pPr>
        <w:jc w:val="both"/>
        <w:rPr>
          <w:rFonts w:cs="Times New Roman"/>
          <w:b/>
          <w:lang w:val="es-ES"/>
        </w:rPr>
      </w:pPr>
      <w:r>
        <w:rPr>
          <w:rFonts w:cs="Times New Roman"/>
          <w:b/>
          <w:lang w:val="es-ES"/>
        </w:rPr>
        <w:t>APARTADO</w:t>
      </w:r>
      <w:r w:rsidRPr="000A67E3">
        <w:rPr>
          <w:rFonts w:cs="Times New Roman"/>
          <w:b/>
          <w:lang w:val="es-ES"/>
        </w:rPr>
        <w:t xml:space="preserve"> 15</w:t>
      </w:r>
    </w:p>
    <w:p w14:paraId="4EEABB89" w14:textId="77777777" w:rsidR="00BB65D4" w:rsidRPr="000A67E3" w:rsidRDefault="00BB65D4" w:rsidP="00BB65D4">
      <w:pPr>
        <w:jc w:val="both"/>
        <w:rPr>
          <w:rFonts w:cs="Times New Roman"/>
          <w:lang w:val="es-ES"/>
        </w:rPr>
      </w:pPr>
    </w:p>
    <w:p w14:paraId="1E2947B2" w14:textId="77777777" w:rsidR="00BB65D4" w:rsidRPr="000A67E3" w:rsidRDefault="00BB65D4" w:rsidP="00BB65D4">
      <w:pPr>
        <w:jc w:val="both"/>
        <w:rPr>
          <w:rFonts w:cs="Times New Roman"/>
          <w:lang w:val="es-ES"/>
        </w:rPr>
      </w:pPr>
      <w:r w:rsidRPr="000A67E3">
        <w:rPr>
          <w:rFonts w:cs="Times New Roman"/>
          <w:lang w:val="es-ES"/>
        </w:rPr>
        <w:t>De acuerdo con el art</w:t>
      </w:r>
      <w:r w:rsidRPr="000A67E3">
        <w:rPr>
          <w:rFonts w:eastAsia="Calibri" w:cs="Times New Roman"/>
          <w:lang w:val="es-ES"/>
        </w:rPr>
        <w:t>ículo</w:t>
      </w:r>
      <w:r w:rsidRPr="000A67E3">
        <w:rPr>
          <w:rFonts w:cs="Times New Roman"/>
          <w:lang w:val="es-ES"/>
        </w:rPr>
        <w:t xml:space="preserve"> 150.4 </w:t>
      </w:r>
      <w:r w:rsidRPr="000A67E3">
        <w:rPr>
          <w:rFonts w:eastAsia="Calibri" w:cs="Times New Roman"/>
          <w:lang w:val="es-ES"/>
        </w:rPr>
        <w:t>del</w:t>
      </w:r>
      <w:r w:rsidRPr="000A67E3">
        <w:rPr>
          <w:rFonts w:cs="Times New Roman"/>
          <w:lang w:val="es-ES"/>
        </w:rPr>
        <w:t xml:space="preserve"> </w:t>
      </w:r>
      <w:r w:rsidRPr="000A67E3">
        <w:rPr>
          <w:rFonts w:eastAsia="Calibri" w:cs="Times New Roman"/>
          <w:lang w:val="es-ES"/>
        </w:rPr>
        <w:t>RGAT</w:t>
      </w:r>
      <w:r w:rsidRPr="000A67E3">
        <w:rPr>
          <w:rFonts w:cs="Times New Roman"/>
          <w:lang w:val="es-ES"/>
        </w:rPr>
        <w:t xml:space="preserve">, </w:t>
      </w:r>
      <w:r w:rsidRPr="000A67E3">
        <w:rPr>
          <w:rFonts w:eastAsia="Calibri" w:cs="Times New Roman"/>
          <w:lang w:val="es-ES"/>
        </w:rPr>
        <w:t>el</w:t>
      </w:r>
      <w:r w:rsidRPr="000A67E3">
        <w:rPr>
          <w:rFonts w:cs="Times New Roman"/>
          <w:lang w:val="es-ES"/>
        </w:rPr>
        <w:t xml:space="preserve"> </w:t>
      </w:r>
      <w:r w:rsidRPr="000A67E3">
        <w:rPr>
          <w:rFonts w:eastAsia="Calibri" w:cs="Times New Roman"/>
          <w:lang w:val="es-ES"/>
        </w:rPr>
        <w:t>obligado</w:t>
      </w:r>
      <w:r w:rsidRPr="000A67E3">
        <w:rPr>
          <w:rFonts w:cs="Times New Roman"/>
          <w:lang w:val="es-ES"/>
        </w:rPr>
        <w:t xml:space="preserve"> </w:t>
      </w:r>
      <w:r w:rsidRPr="000A67E3">
        <w:rPr>
          <w:rFonts w:eastAsia="Calibri" w:cs="Times New Roman"/>
          <w:lang w:val="es-ES"/>
        </w:rPr>
        <w:t>tributario</w:t>
      </w:r>
      <w:r w:rsidRPr="000A67E3">
        <w:rPr>
          <w:rFonts w:cs="Times New Roman"/>
          <w:lang w:val="es-ES"/>
        </w:rPr>
        <w:t xml:space="preserve"> </w:t>
      </w:r>
      <w:r w:rsidRPr="000A67E3">
        <w:rPr>
          <w:rFonts w:eastAsia="Calibri" w:cs="Times New Roman"/>
          <w:lang w:val="es-ES"/>
        </w:rPr>
        <w:t>podrá</w:t>
      </w:r>
      <w:r w:rsidRPr="000A67E3">
        <w:rPr>
          <w:rFonts w:cs="Times New Roman"/>
          <w:lang w:val="es-ES"/>
        </w:rPr>
        <w:t xml:space="preserve"> </w:t>
      </w:r>
      <w:r w:rsidRPr="000A67E3">
        <w:rPr>
          <w:rFonts w:eastAsia="Calibri" w:cs="Times New Roman"/>
          <w:lang w:val="es-ES"/>
        </w:rPr>
        <w:t>solicitar</w:t>
      </w:r>
      <w:r w:rsidRPr="000A67E3">
        <w:rPr>
          <w:rFonts w:cs="Times New Roman"/>
          <w:lang w:val="es-ES"/>
        </w:rPr>
        <w:t xml:space="preserve"> </w:t>
      </w:r>
      <w:r w:rsidRPr="000A67E3">
        <w:rPr>
          <w:rFonts w:eastAsia="Calibri" w:cs="Times New Roman"/>
          <w:lang w:val="es-ES"/>
        </w:rPr>
        <w:t>antes</w:t>
      </w:r>
      <w:r w:rsidRPr="000A67E3">
        <w:rPr>
          <w:rFonts w:cs="Times New Roman"/>
          <w:lang w:val="es-ES"/>
        </w:rPr>
        <w:t xml:space="preserve"> </w:t>
      </w:r>
      <w:r w:rsidRPr="000A67E3">
        <w:rPr>
          <w:rFonts w:eastAsia="Calibri" w:cs="Times New Roman"/>
          <w:lang w:val="es-ES"/>
        </w:rPr>
        <w:t>de</w:t>
      </w:r>
      <w:r w:rsidRPr="000A67E3">
        <w:rPr>
          <w:rFonts w:cs="Times New Roman"/>
          <w:lang w:val="es-ES"/>
        </w:rPr>
        <w:t xml:space="preserve"> </w:t>
      </w:r>
      <w:r w:rsidRPr="000A67E3">
        <w:rPr>
          <w:rFonts w:eastAsia="Calibri" w:cs="Times New Roman"/>
          <w:lang w:val="es-ES"/>
        </w:rPr>
        <w:t>la</w:t>
      </w:r>
      <w:r w:rsidRPr="000A67E3">
        <w:rPr>
          <w:rFonts w:cs="Times New Roman"/>
          <w:lang w:val="es-ES"/>
        </w:rPr>
        <w:t xml:space="preserve"> </w:t>
      </w:r>
      <w:r w:rsidRPr="000A67E3">
        <w:rPr>
          <w:rFonts w:eastAsia="Calibri" w:cs="Times New Roman"/>
          <w:lang w:val="es-ES"/>
        </w:rPr>
        <w:t>ap</w:t>
      </w:r>
      <w:r w:rsidRPr="000A67E3">
        <w:rPr>
          <w:rFonts w:cs="Times New Roman"/>
          <w:lang w:val="es-ES"/>
        </w:rPr>
        <w:t>ertura del tr</w:t>
      </w:r>
      <w:r w:rsidRPr="000A67E3">
        <w:rPr>
          <w:rFonts w:eastAsia="Calibri" w:cs="Times New Roman"/>
          <w:lang w:val="es-ES"/>
        </w:rPr>
        <w:t>ámite</w:t>
      </w:r>
      <w:r w:rsidRPr="000A67E3">
        <w:rPr>
          <w:rFonts w:cs="Times New Roman"/>
          <w:lang w:val="es-ES"/>
        </w:rPr>
        <w:t xml:space="preserve"> </w:t>
      </w:r>
      <w:r w:rsidRPr="000A67E3">
        <w:rPr>
          <w:rFonts w:eastAsia="Calibri" w:cs="Times New Roman"/>
          <w:lang w:val="es-ES"/>
        </w:rPr>
        <w:t>audiencia</w:t>
      </w:r>
      <w:r w:rsidRPr="000A67E3">
        <w:rPr>
          <w:rFonts w:cs="Times New Roman"/>
          <w:lang w:val="es-ES"/>
        </w:rPr>
        <w:t xml:space="preserve">, </w:t>
      </w:r>
      <w:r w:rsidRPr="000A67E3">
        <w:rPr>
          <w:rFonts w:eastAsia="Calibri" w:cs="Times New Roman"/>
          <w:lang w:val="es-ES"/>
        </w:rPr>
        <w:t>uno</w:t>
      </w:r>
      <w:r w:rsidRPr="000A67E3">
        <w:rPr>
          <w:rFonts w:cs="Times New Roman"/>
          <w:lang w:val="es-ES"/>
        </w:rPr>
        <w:t xml:space="preserve"> </w:t>
      </w:r>
      <w:r w:rsidRPr="000A67E3">
        <w:rPr>
          <w:rFonts w:eastAsia="Calibri" w:cs="Times New Roman"/>
          <w:lang w:val="es-ES"/>
        </w:rPr>
        <w:t>o</w:t>
      </w:r>
      <w:r w:rsidRPr="000A67E3">
        <w:rPr>
          <w:rFonts w:cs="Times New Roman"/>
          <w:lang w:val="es-ES"/>
        </w:rPr>
        <w:t xml:space="preserve"> </w:t>
      </w:r>
      <w:r w:rsidRPr="000A67E3">
        <w:rPr>
          <w:rFonts w:eastAsia="Calibri" w:cs="Times New Roman"/>
          <w:lang w:val="es-ES"/>
        </w:rPr>
        <w:t>varios</w:t>
      </w:r>
      <w:r w:rsidRPr="000A67E3">
        <w:rPr>
          <w:rFonts w:cs="Times New Roman"/>
          <w:lang w:val="es-ES"/>
        </w:rPr>
        <w:t xml:space="preserve"> </w:t>
      </w:r>
      <w:r w:rsidRPr="000A67E3">
        <w:rPr>
          <w:rFonts w:eastAsia="Calibri" w:cs="Times New Roman"/>
          <w:lang w:val="es-ES"/>
        </w:rPr>
        <w:t>pe</w:t>
      </w:r>
      <w:r w:rsidRPr="000A67E3">
        <w:rPr>
          <w:rFonts w:cs="Times New Roman"/>
          <w:lang w:val="es-ES"/>
        </w:rPr>
        <w:t>r</w:t>
      </w:r>
      <w:r w:rsidRPr="000A67E3">
        <w:rPr>
          <w:rFonts w:eastAsia="Calibri" w:cs="Times New Roman"/>
          <w:lang w:val="es-ES"/>
        </w:rPr>
        <w:t>íodos</w:t>
      </w:r>
      <w:r w:rsidRPr="000A67E3">
        <w:rPr>
          <w:rFonts w:cs="Times New Roman"/>
          <w:lang w:val="es-ES"/>
        </w:rPr>
        <w:t xml:space="preserve"> en los que la inspecci</w:t>
      </w:r>
      <w:r w:rsidRPr="000A67E3">
        <w:rPr>
          <w:rFonts w:eastAsia="Calibri" w:cs="Times New Roman"/>
          <w:lang w:val="es-ES"/>
        </w:rPr>
        <w:t>ón</w:t>
      </w:r>
      <w:r w:rsidRPr="000A67E3">
        <w:rPr>
          <w:rFonts w:cs="Times New Roman"/>
          <w:lang w:val="es-ES"/>
        </w:rPr>
        <w:t xml:space="preserve"> </w:t>
      </w:r>
      <w:r w:rsidRPr="000A67E3">
        <w:rPr>
          <w:rFonts w:eastAsia="Calibri" w:cs="Times New Roman"/>
          <w:lang w:val="es-ES"/>
        </w:rPr>
        <w:t>no</w:t>
      </w:r>
      <w:r w:rsidRPr="000A67E3">
        <w:rPr>
          <w:rFonts w:cs="Times New Roman"/>
          <w:lang w:val="es-ES"/>
        </w:rPr>
        <w:t xml:space="preserve"> </w:t>
      </w:r>
      <w:r w:rsidRPr="000A67E3">
        <w:rPr>
          <w:rFonts w:eastAsia="Calibri" w:cs="Times New Roman"/>
          <w:lang w:val="es-ES"/>
        </w:rPr>
        <w:t>podrá</w:t>
      </w:r>
      <w:r w:rsidRPr="000A67E3">
        <w:rPr>
          <w:rFonts w:cs="Times New Roman"/>
          <w:lang w:val="es-ES"/>
        </w:rPr>
        <w:t xml:space="preserve"> </w:t>
      </w:r>
      <w:r w:rsidRPr="000A67E3">
        <w:rPr>
          <w:rFonts w:eastAsia="Calibri" w:cs="Times New Roman"/>
          <w:lang w:val="es-ES"/>
        </w:rPr>
        <w:t>efectuar</w:t>
      </w:r>
      <w:r w:rsidRPr="000A67E3">
        <w:rPr>
          <w:rFonts w:cs="Times New Roman"/>
          <w:lang w:val="es-ES"/>
        </w:rPr>
        <w:t xml:space="preserve"> </w:t>
      </w:r>
      <w:r w:rsidRPr="000A67E3">
        <w:rPr>
          <w:rFonts w:eastAsia="Calibri" w:cs="Times New Roman"/>
          <w:lang w:val="es-ES"/>
        </w:rPr>
        <w:t>actuaciones</w:t>
      </w:r>
      <w:r w:rsidRPr="000A67E3">
        <w:rPr>
          <w:rFonts w:cs="Times New Roman"/>
          <w:lang w:val="es-ES"/>
        </w:rPr>
        <w:t xml:space="preserve"> </w:t>
      </w:r>
      <w:r w:rsidRPr="000A67E3">
        <w:rPr>
          <w:rFonts w:eastAsia="Calibri" w:cs="Times New Roman"/>
          <w:lang w:val="es-ES"/>
        </w:rPr>
        <w:t>con</w:t>
      </w:r>
      <w:r w:rsidRPr="000A67E3">
        <w:rPr>
          <w:rFonts w:cs="Times New Roman"/>
          <w:lang w:val="es-ES"/>
        </w:rPr>
        <w:t xml:space="preserve"> </w:t>
      </w:r>
      <w:r w:rsidRPr="000A67E3">
        <w:rPr>
          <w:rFonts w:eastAsia="Calibri" w:cs="Times New Roman"/>
          <w:lang w:val="es-ES"/>
        </w:rPr>
        <w:t>el</w:t>
      </w:r>
      <w:r w:rsidRPr="000A67E3">
        <w:rPr>
          <w:rFonts w:cs="Times New Roman"/>
          <w:lang w:val="es-ES"/>
        </w:rPr>
        <w:t xml:space="preserve"> </w:t>
      </w:r>
      <w:r w:rsidRPr="000A67E3">
        <w:rPr>
          <w:rFonts w:eastAsia="Calibri" w:cs="Times New Roman"/>
          <w:lang w:val="es-ES"/>
        </w:rPr>
        <w:t>obligado</w:t>
      </w:r>
      <w:r w:rsidRPr="000A67E3">
        <w:rPr>
          <w:rFonts w:cs="Times New Roman"/>
          <w:lang w:val="es-ES"/>
        </w:rPr>
        <w:t xml:space="preserve"> </w:t>
      </w:r>
      <w:r w:rsidRPr="000A67E3">
        <w:rPr>
          <w:rFonts w:eastAsia="Calibri" w:cs="Times New Roman"/>
          <w:lang w:val="es-ES"/>
        </w:rPr>
        <w:t>tributario</w:t>
      </w:r>
      <w:r w:rsidRPr="000A67E3">
        <w:rPr>
          <w:rFonts w:cs="Times New Roman"/>
          <w:lang w:val="es-ES"/>
        </w:rPr>
        <w:t xml:space="preserve"> </w:t>
      </w:r>
      <w:r w:rsidRPr="000A67E3">
        <w:rPr>
          <w:rFonts w:eastAsia="Calibri" w:cs="Times New Roman"/>
          <w:lang w:val="es-ES"/>
        </w:rPr>
        <w:t>y</w:t>
      </w:r>
      <w:r w:rsidRPr="000A67E3">
        <w:rPr>
          <w:rFonts w:cs="Times New Roman"/>
          <w:lang w:val="es-ES"/>
        </w:rPr>
        <w:t xml:space="preserve"> </w:t>
      </w:r>
      <w:r w:rsidRPr="000A67E3">
        <w:rPr>
          <w:rFonts w:eastAsia="Calibri" w:cs="Times New Roman"/>
          <w:lang w:val="es-ES"/>
        </w:rPr>
        <w:t>quedará</w:t>
      </w:r>
      <w:r w:rsidRPr="000A67E3">
        <w:rPr>
          <w:rFonts w:cs="Times New Roman"/>
          <w:lang w:val="es-ES"/>
        </w:rPr>
        <w:t xml:space="preserve"> </w:t>
      </w:r>
      <w:r w:rsidRPr="000A67E3">
        <w:rPr>
          <w:rFonts w:eastAsia="Calibri" w:cs="Times New Roman"/>
          <w:lang w:val="es-ES"/>
        </w:rPr>
        <w:t>suspendido</w:t>
      </w:r>
      <w:r w:rsidRPr="000A67E3">
        <w:rPr>
          <w:rFonts w:cs="Times New Roman"/>
          <w:lang w:val="es-ES"/>
        </w:rPr>
        <w:t xml:space="preserve"> </w:t>
      </w:r>
      <w:r w:rsidRPr="000A67E3">
        <w:rPr>
          <w:rFonts w:eastAsia="Calibri" w:cs="Times New Roman"/>
          <w:lang w:val="es-ES"/>
        </w:rPr>
        <w:t>el</w:t>
      </w:r>
      <w:r w:rsidRPr="000A67E3">
        <w:rPr>
          <w:rFonts w:cs="Times New Roman"/>
          <w:lang w:val="es-ES"/>
        </w:rPr>
        <w:t xml:space="preserve"> </w:t>
      </w:r>
      <w:r w:rsidRPr="000A67E3">
        <w:rPr>
          <w:rFonts w:eastAsia="Calibri" w:cs="Times New Roman"/>
          <w:lang w:val="es-ES"/>
        </w:rPr>
        <w:t>plazo</w:t>
      </w:r>
      <w:r w:rsidRPr="000A67E3">
        <w:rPr>
          <w:rFonts w:cs="Times New Roman"/>
          <w:lang w:val="es-ES"/>
        </w:rPr>
        <w:t xml:space="preserve"> </w:t>
      </w:r>
      <w:r w:rsidRPr="000A67E3">
        <w:rPr>
          <w:rFonts w:eastAsia="Calibri" w:cs="Times New Roman"/>
          <w:lang w:val="es-ES"/>
        </w:rPr>
        <w:t>para</w:t>
      </w:r>
      <w:r w:rsidRPr="000A67E3">
        <w:rPr>
          <w:rFonts w:cs="Times New Roman"/>
          <w:lang w:val="es-ES"/>
        </w:rPr>
        <w:t xml:space="preserve"> </w:t>
      </w:r>
      <w:r w:rsidRPr="000A67E3">
        <w:rPr>
          <w:rFonts w:eastAsia="Calibri" w:cs="Times New Roman"/>
          <w:lang w:val="es-ES"/>
        </w:rPr>
        <w:t>atender</w:t>
      </w:r>
      <w:r w:rsidRPr="000A67E3">
        <w:rPr>
          <w:rFonts w:cs="Times New Roman"/>
          <w:lang w:val="es-ES"/>
        </w:rPr>
        <w:t xml:space="preserve"> </w:t>
      </w:r>
      <w:r w:rsidRPr="000A67E3">
        <w:rPr>
          <w:rFonts w:eastAsia="Calibri" w:cs="Times New Roman"/>
          <w:lang w:val="es-ES"/>
        </w:rPr>
        <w:t>los</w:t>
      </w:r>
      <w:r w:rsidRPr="000A67E3">
        <w:rPr>
          <w:rFonts w:cs="Times New Roman"/>
          <w:lang w:val="es-ES"/>
        </w:rPr>
        <w:t xml:space="preserve"> </w:t>
      </w:r>
      <w:r w:rsidRPr="000A67E3">
        <w:rPr>
          <w:rFonts w:eastAsia="Calibri" w:cs="Times New Roman"/>
          <w:lang w:val="es-ES"/>
        </w:rPr>
        <w:t>requerimientos</w:t>
      </w:r>
      <w:r w:rsidRPr="000A67E3">
        <w:rPr>
          <w:rFonts w:cs="Times New Roman"/>
          <w:lang w:val="es-ES"/>
        </w:rPr>
        <w:t xml:space="preserve"> </w:t>
      </w:r>
      <w:r w:rsidRPr="000A67E3">
        <w:rPr>
          <w:rFonts w:eastAsia="Calibri" w:cs="Times New Roman"/>
          <w:lang w:val="es-ES"/>
        </w:rPr>
        <w:t>efectuados</w:t>
      </w:r>
      <w:r w:rsidRPr="000A67E3">
        <w:rPr>
          <w:rFonts w:cs="Times New Roman"/>
          <w:lang w:val="es-ES"/>
        </w:rPr>
        <w:t xml:space="preserve"> </w:t>
      </w:r>
      <w:r w:rsidRPr="000A67E3">
        <w:rPr>
          <w:rFonts w:eastAsia="Calibri" w:cs="Times New Roman"/>
          <w:lang w:val="es-ES"/>
        </w:rPr>
        <w:t>al</w:t>
      </w:r>
      <w:r w:rsidRPr="000A67E3">
        <w:rPr>
          <w:rFonts w:cs="Times New Roman"/>
          <w:lang w:val="es-ES"/>
        </w:rPr>
        <w:t xml:space="preserve"> </w:t>
      </w:r>
      <w:r w:rsidRPr="000A67E3">
        <w:rPr>
          <w:rFonts w:eastAsia="Calibri" w:cs="Times New Roman"/>
          <w:lang w:val="es-ES"/>
        </w:rPr>
        <w:t>mismo</w:t>
      </w:r>
      <w:r w:rsidRPr="000A67E3">
        <w:rPr>
          <w:rFonts w:cs="Times New Roman"/>
          <w:lang w:val="es-ES"/>
        </w:rPr>
        <w:t xml:space="preserve">. </w:t>
      </w:r>
      <w:r w:rsidRPr="000A67E3">
        <w:rPr>
          <w:rFonts w:eastAsia="Calibri" w:cs="Times New Roman"/>
          <w:lang w:val="es-ES"/>
        </w:rPr>
        <w:t>Dichos</w:t>
      </w:r>
      <w:r w:rsidRPr="000A67E3">
        <w:rPr>
          <w:rFonts w:cs="Times New Roman"/>
          <w:lang w:val="es-ES"/>
        </w:rPr>
        <w:t xml:space="preserve"> </w:t>
      </w:r>
      <w:r w:rsidRPr="000A67E3">
        <w:rPr>
          <w:rFonts w:eastAsia="Calibri" w:cs="Times New Roman"/>
          <w:lang w:val="es-ES"/>
        </w:rPr>
        <w:t>períodos</w:t>
      </w:r>
      <w:r w:rsidRPr="000A67E3">
        <w:rPr>
          <w:rFonts w:cs="Times New Roman"/>
          <w:lang w:val="es-ES"/>
        </w:rPr>
        <w:t xml:space="preserve"> </w:t>
      </w:r>
      <w:r w:rsidRPr="000A67E3">
        <w:rPr>
          <w:rFonts w:eastAsia="Calibri" w:cs="Times New Roman"/>
          <w:lang w:val="es-ES"/>
        </w:rPr>
        <w:t>no</w:t>
      </w:r>
      <w:r w:rsidRPr="000A67E3">
        <w:rPr>
          <w:rFonts w:cs="Times New Roman"/>
          <w:lang w:val="es-ES"/>
        </w:rPr>
        <w:t xml:space="preserve"> </w:t>
      </w:r>
      <w:r w:rsidRPr="000A67E3">
        <w:rPr>
          <w:rFonts w:eastAsia="Calibri" w:cs="Times New Roman"/>
          <w:lang w:val="es-ES"/>
        </w:rPr>
        <w:t>podrán</w:t>
      </w:r>
      <w:r w:rsidRPr="000A67E3">
        <w:rPr>
          <w:rFonts w:cs="Times New Roman"/>
          <w:lang w:val="es-ES"/>
        </w:rPr>
        <w:t xml:space="preserve"> </w:t>
      </w:r>
      <w:r w:rsidRPr="000A67E3">
        <w:rPr>
          <w:rFonts w:eastAsia="Calibri" w:cs="Times New Roman"/>
          <w:lang w:val="es-ES"/>
        </w:rPr>
        <w:t>exceder</w:t>
      </w:r>
      <w:r w:rsidRPr="000A67E3">
        <w:rPr>
          <w:rFonts w:cs="Times New Roman"/>
          <w:lang w:val="es-ES"/>
        </w:rPr>
        <w:t xml:space="preserve"> </w:t>
      </w:r>
      <w:r w:rsidRPr="000A67E3">
        <w:rPr>
          <w:rFonts w:eastAsia="Calibri" w:cs="Times New Roman"/>
          <w:lang w:val="es-ES"/>
        </w:rPr>
        <w:t>en</w:t>
      </w:r>
      <w:r w:rsidRPr="000A67E3">
        <w:rPr>
          <w:rFonts w:cs="Times New Roman"/>
          <w:lang w:val="es-ES"/>
        </w:rPr>
        <w:t xml:space="preserve"> </w:t>
      </w:r>
      <w:r w:rsidRPr="000A67E3">
        <w:rPr>
          <w:rFonts w:eastAsia="Calibri" w:cs="Times New Roman"/>
          <w:lang w:val="es-ES"/>
        </w:rPr>
        <w:t>su</w:t>
      </w:r>
      <w:r w:rsidRPr="000A67E3">
        <w:rPr>
          <w:rFonts w:cs="Times New Roman"/>
          <w:lang w:val="es-ES"/>
        </w:rPr>
        <w:t xml:space="preserve"> conjunto de 60 d</w:t>
      </w:r>
      <w:r w:rsidRPr="000A67E3">
        <w:rPr>
          <w:rFonts w:eastAsia="Calibri" w:cs="Times New Roman"/>
          <w:lang w:val="es-ES"/>
        </w:rPr>
        <w:t>ías</w:t>
      </w:r>
      <w:r w:rsidRPr="000A67E3">
        <w:rPr>
          <w:rFonts w:cs="Times New Roman"/>
          <w:lang w:val="es-ES"/>
        </w:rPr>
        <w:t xml:space="preserve"> </w:t>
      </w:r>
      <w:r w:rsidRPr="000A67E3">
        <w:rPr>
          <w:rFonts w:eastAsia="Calibri" w:cs="Times New Roman"/>
          <w:lang w:val="es-ES"/>
        </w:rPr>
        <w:t>naturales</w:t>
      </w:r>
      <w:r w:rsidRPr="000A67E3">
        <w:rPr>
          <w:rFonts w:cs="Times New Roman"/>
          <w:lang w:val="es-ES"/>
        </w:rPr>
        <w:t xml:space="preserve"> </w:t>
      </w:r>
      <w:r w:rsidRPr="000A67E3">
        <w:rPr>
          <w:rFonts w:eastAsia="Calibri" w:cs="Times New Roman"/>
          <w:lang w:val="es-ES"/>
        </w:rPr>
        <w:t>para</w:t>
      </w:r>
      <w:r w:rsidRPr="000A67E3">
        <w:rPr>
          <w:rFonts w:cs="Times New Roman"/>
          <w:lang w:val="es-ES"/>
        </w:rPr>
        <w:t xml:space="preserve"> </w:t>
      </w:r>
      <w:r w:rsidRPr="000A67E3">
        <w:rPr>
          <w:rFonts w:eastAsia="Calibri" w:cs="Times New Roman"/>
          <w:lang w:val="es-ES"/>
        </w:rPr>
        <w:t>todo</w:t>
      </w:r>
      <w:r w:rsidRPr="000A67E3">
        <w:rPr>
          <w:rFonts w:cs="Times New Roman"/>
          <w:lang w:val="es-ES"/>
        </w:rPr>
        <w:t xml:space="preserve"> </w:t>
      </w:r>
      <w:r w:rsidRPr="000A67E3">
        <w:rPr>
          <w:rFonts w:eastAsia="Calibri" w:cs="Times New Roman"/>
          <w:lang w:val="es-ES"/>
        </w:rPr>
        <w:t>el</w:t>
      </w:r>
      <w:r w:rsidRPr="000A67E3">
        <w:rPr>
          <w:rFonts w:cs="Times New Roman"/>
          <w:lang w:val="es-ES"/>
        </w:rPr>
        <w:t xml:space="preserve"> </w:t>
      </w:r>
      <w:r w:rsidRPr="000A67E3">
        <w:rPr>
          <w:rFonts w:eastAsia="Calibri" w:cs="Times New Roman"/>
          <w:lang w:val="es-ES"/>
        </w:rPr>
        <w:t>procedimiento</w:t>
      </w:r>
      <w:r w:rsidRPr="000A67E3">
        <w:rPr>
          <w:rFonts w:cs="Times New Roman"/>
          <w:lang w:val="es-ES"/>
        </w:rPr>
        <w:t xml:space="preserve"> </w:t>
      </w:r>
      <w:r w:rsidRPr="000A67E3">
        <w:rPr>
          <w:rFonts w:eastAsia="Calibri" w:cs="Times New Roman"/>
          <w:lang w:val="es-ES"/>
        </w:rPr>
        <w:t>y</w:t>
      </w:r>
      <w:r w:rsidRPr="000A67E3">
        <w:rPr>
          <w:rFonts w:cs="Times New Roman"/>
          <w:lang w:val="es-ES"/>
        </w:rPr>
        <w:t xml:space="preserve"> </w:t>
      </w:r>
      <w:r w:rsidRPr="000A67E3">
        <w:rPr>
          <w:rFonts w:eastAsia="Calibri" w:cs="Times New Roman"/>
          <w:lang w:val="es-ES"/>
        </w:rPr>
        <w:t>supondrán</w:t>
      </w:r>
      <w:r w:rsidRPr="000A67E3">
        <w:rPr>
          <w:rFonts w:cs="Times New Roman"/>
          <w:lang w:val="es-ES"/>
        </w:rPr>
        <w:t xml:space="preserve"> </w:t>
      </w:r>
      <w:r w:rsidRPr="000A67E3">
        <w:rPr>
          <w:rFonts w:eastAsia="Calibri" w:cs="Times New Roman"/>
          <w:lang w:val="es-ES"/>
        </w:rPr>
        <w:t>una</w:t>
      </w:r>
      <w:r w:rsidRPr="000A67E3">
        <w:rPr>
          <w:rFonts w:cs="Times New Roman"/>
          <w:lang w:val="es-ES"/>
        </w:rPr>
        <w:t xml:space="preserve"> </w:t>
      </w:r>
      <w:r w:rsidRPr="000A67E3">
        <w:rPr>
          <w:rFonts w:eastAsia="Calibri" w:cs="Times New Roman"/>
          <w:lang w:val="es-ES"/>
        </w:rPr>
        <w:t>extensión</w:t>
      </w:r>
      <w:r w:rsidRPr="000A67E3">
        <w:rPr>
          <w:rFonts w:cs="Times New Roman"/>
          <w:lang w:val="es-ES"/>
        </w:rPr>
        <w:t xml:space="preserve"> </w:t>
      </w:r>
      <w:r w:rsidRPr="000A67E3">
        <w:rPr>
          <w:rFonts w:eastAsia="Calibri" w:cs="Times New Roman"/>
          <w:lang w:val="es-ES"/>
        </w:rPr>
        <w:t>del</w:t>
      </w:r>
      <w:r w:rsidRPr="000A67E3">
        <w:rPr>
          <w:rFonts w:cs="Times New Roman"/>
          <w:lang w:val="es-ES"/>
        </w:rPr>
        <w:t xml:space="preserve"> </w:t>
      </w:r>
      <w:r w:rsidRPr="000A67E3">
        <w:rPr>
          <w:rFonts w:eastAsia="Calibri" w:cs="Times New Roman"/>
          <w:lang w:val="es-ES"/>
        </w:rPr>
        <w:t>plazo</w:t>
      </w:r>
      <w:r w:rsidRPr="000A67E3">
        <w:rPr>
          <w:rFonts w:cs="Times New Roman"/>
          <w:lang w:val="es-ES"/>
        </w:rPr>
        <w:t xml:space="preserve"> </w:t>
      </w:r>
      <w:r w:rsidRPr="000A67E3">
        <w:rPr>
          <w:rFonts w:eastAsia="Calibri" w:cs="Times New Roman"/>
          <w:lang w:val="es-ES"/>
        </w:rPr>
        <w:t>de</w:t>
      </w:r>
      <w:r w:rsidRPr="000A67E3">
        <w:rPr>
          <w:rFonts w:cs="Times New Roman"/>
          <w:lang w:val="es-ES"/>
        </w:rPr>
        <w:t xml:space="preserve"> </w:t>
      </w:r>
      <w:r w:rsidRPr="000A67E3">
        <w:rPr>
          <w:rFonts w:eastAsia="Calibri" w:cs="Times New Roman"/>
          <w:lang w:val="es-ES"/>
        </w:rPr>
        <w:t>duración</w:t>
      </w:r>
      <w:r w:rsidRPr="000A67E3">
        <w:rPr>
          <w:rFonts w:cs="Times New Roman"/>
          <w:lang w:val="es-ES"/>
        </w:rPr>
        <w:t xml:space="preserve"> </w:t>
      </w:r>
      <w:r w:rsidRPr="000A67E3">
        <w:rPr>
          <w:rFonts w:eastAsia="Calibri" w:cs="Times New Roman"/>
          <w:lang w:val="es-ES"/>
        </w:rPr>
        <w:t>del</w:t>
      </w:r>
      <w:r w:rsidRPr="000A67E3">
        <w:rPr>
          <w:rFonts w:cs="Times New Roman"/>
          <w:lang w:val="es-ES"/>
        </w:rPr>
        <w:t xml:space="preserve"> </w:t>
      </w:r>
      <w:r w:rsidRPr="000A67E3">
        <w:rPr>
          <w:rFonts w:eastAsia="Calibri" w:cs="Times New Roman"/>
          <w:lang w:val="es-ES"/>
        </w:rPr>
        <w:t>mismo</w:t>
      </w:r>
      <w:r w:rsidRPr="000A67E3">
        <w:rPr>
          <w:rFonts w:cs="Times New Roman"/>
          <w:lang w:val="es-ES"/>
        </w:rPr>
        <w:t>.</w:t>
      </w:r>
    </w:p>
    <w:p w14:paraId="30B031BC" w14:textId="77777777" w:rsidR="00BB65D4" w:rsidRPr="000A67E3" w:rsidRDefault="00BB65D4" w:rsidP="00BB65D4">
      <w:pPr>
        <w:jc w:val="both"/>
        <w:rPr>
          <w:rFonts w:cs="Times New Roman"/>
          <w:lang w:val="es-ES"/>
        </w:rPr>
      </w:pPr>
    </w:p>
    <w:p w14:paraId="7270CA5E" w14:textId="77777777" w:rsidR="00BB65D4" w:rsidRPr="000A67E3" w:rsidRDefault="00BB65D4" w:rsidP="00BB65D4">
      <w:pPr>
        <w:jc w:val="both"/>
        <w:rPr>
          <w:rFonts w:cs="Times New Roman"/>
          <w:lang w:val="es-ES"/>
        </w:rPr>
      </w:pPr>
      <w:r w:rsidRPr="000A67E3">
        <w:rPr>
          <w:rFonts w:cs="Times New Roman"/>
          <w:lang w:val="es-ES"/>
        </w:rPr>
        <w:t>Adem</w:t>
      </w:r>
      <w:r w:rsidRPr="000A67E3">
        <w:rPr>
          <w:rFonts w:eastAsia="Calibri" w:cs="Times New Roman"/>
          <w:lang w:val="es-ES"/>
        </w:rPr>
        <w:t>ás</w:t>
      </w:r>
      <w:r w:rsidRPr="000A67E3">
        <w:rPr>
          <w:rFonts w:cs="Times New Roman"/>
          <w:lang w:val="es-ES"/>
        </w:rPr>
        <w:t xml:space="preserve"> </w:t>
      </w:r>
      <w:r w:rsidRPr="000A67E3">
        <w:rPr>
          <w:rFonts w:eastAsia="Calibri" w:cs="Times New Roman"/>
          <w:lang w:val="es-ES"/>
        </w:rPr>
        <w:t>el</w:t>
      </w:r>
      <w:r w:rsidRPr="000A67E3">
        <w:rPr>
          <w:rFonts w:cs="Times New Roman"/>
          <w:lang w:val="es-ES"/>
        </w:rPr>
        <w:t xml:space="preserve"> </w:t>
      </w:r>
      <w:r w:rsidRPr="000A67E3">
        <w:rPr>
          <w:rFonts w:eastAsia="Calibri" w:cs="Times New Roman"/>
          <w:lang w:val="es-ES"/>
        </w:rPr>
        <w:t>artículo</w:t>
      </w:r>
      <w:r w:rsidRPr="000A67E3">
        <w:rPr>
          <w:rFonts w:cs="Times New Roman"/>
          <w:lang w:val="es-ES"/>
        </w:rPr>
        <w:t xml:space="preserve"> 184.1 </w:t>
      </w:r>
      <w:r w:rsidRPr="000A67E3">
        <w:rPr>
          <w:rFonts w:eastAsia="Calibri" w:cs="Times New Roman"/>
          <w:lang w:val="es-ES"/>
        </w:rPr>
        <w:t>del</w:t>
      </w:r>
      <w:r w:rsidRPr="000A67E3">
        <w:rPr>
          <w:rFonts w:cs="Times New Roman"/>
          <w:lang w:val="es-ES"/>
        </w:rPr>
        <w:t xml:space="preserve"> </w:t>
      </w:r>
      <w:r w:rsidRPr="000A67E3">
        <w:rPr>
          <w:rFonts w:eastAsia="Calibri" w:cs="Times New Roman"/>
          <w:lang w:val="es-ES"/>
        </w:rPr>
        <w:t>RGAT</w:t>
      </w:r>
      <w:r w:rsidRPr="000A67E3">
        <w:rPr>
          <w:rFonts w:cs="Times New Roman"/>
          <w:lang w:val="es-ES"/>
        </w:rPr>
        <w:t xml:space="preserve"> </w:t>
      </w:r>
      <w:r w:rsidRPr="000A67E3">
        <w:rPr>
          <w:rFonts w:eastAsia="Calibri" w:cs="Times New Roman"/>
          <w:lang w:val="es-ES"/>
        </w:rPr>
        <w:t>señala</w:t>
      </w:r>
      <w:r w:rsidRPr="000A67E3">
        <w:rPr>
          <w:rFonts w:cs="Times New Roman"/>
          <w:lang w:val="es-ES"/>
        </w:rPr>
        <w:t xml:space="preserve"> </w:t>
      </w:r>
      <w:r w:rsidRPr="000A67E3">
        <w:rPr>
          <w:rFonts w:eastAsia="Calibri" w:cs="Times New Roman"/>
          <w:lang w:val="es-ES"/>
        </w:rPr>
        <w:t>que</w:t>
      </w:r>
      <w:r w:rsidRPr="000A67E3">
        <w:rPr>
          <w:rFonts w:cs="Times New Roman"/>
          <w:lang w:val="es-ES"/>
        </w:rPr>
        <w:t xml:space="preserve"> </w:t>
      </w:r>
      <w:r w:rsidRPr="000A67E3">
        <w:rPr>
          <w:rFonts w:eastAsia="Calibri" w:cs="Times New Roman"/>
          <w:lang w:val="es-ES"/>
        </w:rPr>
        <w:t>dichos</w:t>
      </w:r>
      <w:r w:rsidRPr="000A67E3">
        <w:rPr>
          <w:rFonts w:cs="Times New Roman"/>
          <w:lang w:val="es-ES"/>
        </w:rPr>
        <w:t xml:space="preserve"> </w:t>
      </w:r>
      <w:r w:rsidRPr="000A67E3">
        <w:rPr>
          <w:rFonts w:eastAsia="Calibri" w:cs="Times New Roman"/>
          <w:lang w:val="es-ES"/>
        </w:rPr>
        <w:t>períodos</w:t>
      </w:r>
      <w:r w:rsidRPr="000A67E3">
        <w:rPr>
          <w:rFonts w:cs="Times New Roman"/>
          <w:lang w:val="es-ES"/>
        </w:rPr>
        <w:t xml:space="preserve"> </w:t>
      </w:r>
      <w:r w:rsidRPr="000A67E3">
        <w:rPr>
          <w:rFonts w:eastAsia="Calibri" w:cs="Times New Roman"/>
          <w:lang w:val="es-ES"/>
        </w:rPr>
        <w:t>deberán</w:t>
      </w:r>
      <w:r w:rsidRPr="000A67E3">
        <w:rPr>
          <w:rFonts w:cs="Times New Roman"/>
          <w:lang w:val="es-ES"/>
        </w:rPr>
        <w:t xml:space="preserve"> </w:t>
      </w:r>
      <w:r w:rsidRPr="000A67E3">
        <w:rPr>
          <w:rFonts w:eastAsia="Calibri" w:cs="Times New Roman"/>
          <w:lang w:val="es-ES"/>
        </w:rPr>
        <w:t>ser</w:t>
      </w:r>
      <w:r w:rsidRPr="000A67E3">
        <w:rPr>
          <w:rFonts w:cs="Times New Roman"/>
          <w:lang w:val="es-ES"/>
        </w:rPr>
        <w:t xml:space="preserve"> </w:t>
      </w:r>
      <w:r w:rsidRPr="000A67E3">
        <w:rPr>
          <w:rFonts w:eastAsia="Calibri" w:cs="Times New Roman"/>
          <w:lang w:val="es-ES"/>
        </w:rPr>
        <w:t>de</w:t>
      </w:r>
      <w:r w:rsidRPr="000A67E3">
        <w:rPr>
          <w:rFonts w:cs="Times New Roman"/>
          <w:lang w:val="es-ES"/>
        </w:rPr>
        <w:t xml:space="preserve"> </w:t>
      </w:r>
      <w:r w:rsidRPr="000A67E3">
        <w:rPr>
          <w:rFonts w:eastAsia="Calibri" w:cs="Times New Roman"/>
          <w:lang w:val="es-ES"/>
        </w:rPr>
        <w:t>un</w:t>
      </w:r>
      <w:r w:rsidRPr="000A67E3">
        <w:rPr>
          <w:rFonts w:cs="Times New Roman"/>
          <w:lang w:val="es-ES"/>
        </w:rPr>
        <w:t xml:space="preserve"> </w:t>
      </w:r>
      <w:r w:rsidRPr="000A67E3">
        <w:rPr>
          <w:rFonts w:eastAsia="Calibri" w:cs="Times New Roman"/>
          <w:lang w:val="es-ES"/>
        </w:rPr>
        <w:t>mínimo</w:t>
      </w:r>
      <w:r w:rsidRPr="000A67E3">
        <w:rPr>
          <w:rFonts w:cs="Times New Roman"/>
          <w:lang w:val="es-ES"/>
        </w:rPr>
        <w:t xml:space="preserve"> </w:t>
      </w:r>
      <w:r w:rsidRPr="000A67E3">
        <w:rPr>
          <w:rFonts w:eastAsia="Calibri" w:cs="Times New Roman"/>
          <w:lang w:val="es-ES"/>
        </w:rPr>
        <w:t>de</w:t>
      </w:r>
      <w:r w:rsidRPr="000A67E3">
        <w:rPr>
          <w:rFonts w:cs="Times New Roman"/>
          <w:lang w:val="es-ES"/>
        </w:rPr>
        <w:t xml:space="preserve"> 7 </w:t>
      </w:r>
      <w:r w:rsidRPr="000A67E3">
        <w:rPr>
          <w:rFonts w:eastAsia="Calibri" w:cs="Times New Roman"/>
          <w:lang w:val="es-ES"/>
        </w:rPr>
        <w:t>días</w:t>
      </w:r>
      <w:r w:rsidRPr="000A67E3">
        <w:rPr>
          <w:rFonts w:cs="Times New Roman"/>
          <w:lang w:val="es-ES"/>
        </w:rPr>
        <w:t xml:space="preserve"> </w:t>
      </w:r>
      <w:r w:rsidRPr="000A67E3">
        <w:rPr>
          <w:rFonts w:eastAsia="Calibri" w:cs="Times New Roman"/>
          <w:lang w:val="es-ES"/>
        </w:rPr>
        <w:t>naturales</w:t>
      </w:r>
      <w:r w:rsidRPr="000A67E3">
        <w:rPr>
          <w:rFonts w:cs="Times New Roman"/>
          <w:lang w:val="es-ES"/>
        </w:rPr>
        <w:t xml:space="preserve"> </w:t>
      </w:r>
      <w:r w:rsidRPr="000A67E3">
        <w:rPr>
          <w:rFonts w:eastAsia="Calibri" w:cs="Times New Roman"/>
          <w:lang w:val="es-ES"/>
        </w:rPr>
        <w:t>cada</w:t>
      </w:r>
      <w:r w:rsidRPr="000A67E3">
        <w:rPr>
          <w:rFonts w:cs="Times New Roman"/>
          <w:lang w:val="es-ES"/>
        </w:rPr>
        <w:t xml:space="preserve"> </w:t>
      </w:r>
      <w:r w:rsidRPr="000A67E3">
        <w:rPr>
          <w:rFonts w:eastAsia="Calibri" w:cs="Times New Roman"/>
          <w:lang w:val="es-ES"/>
        </w:rPr>
        <w:t>uno</w:t>
      </w:r>
      <w:r w:rsidRPr="000A67E3">
        <w:rPr>
          <w:rFonts w:cs="Times New Roman"/>
          <w:lang w:val="es-ES"/>
        </w:rPr>
        <w:t>.</w:t>
      </w:r>
    </w:p>
    <w:p w14:paraId="6C106684" w14:textId="77777777" w:rsidR="00BB65D4" w:rsidRPr="000A67E3" w:rsidRDefault="00BB65D4" w:rsidP="00BB65D4">
      <w:pPr>
        <w:jc w:val="both"/>
        <w:rPr>
          <w:rFonts w:cs="Times New Roman"/>
          <w:lang w:val="es-ES"/>
        </w:rPr>
      </w:pPr>
    </w:p>
    <w:p w14:paraId="4C39C539" w14:textId="77777777" w:rsidR="00BB65D4" w:rsidRPr="000A67E3" w:rsidRDefault="00BB65D4" w:rsidP="00BB65D4">
      <w:pPr>
        <w:jc w:val="both"/>
        <w:rPr>
          <w:rFonts w:cs="Times New Roman"/>
          <w:lang w:val="es-ES"/>
        </w:rPr>
      </w:pPr>
      <w:r w:rsidRPr="000A67E3">
        <w:rPr>
          <w:rFonts w:cs="Times New Roman"/>
          <w:lang w:val="es-ES"/>
        </w:rPr>
        <w:t>Por tanto, en vista de lo anterior, la solicitud del 4 al 7 de junio ser</w:t>
      </w:r>
      <w:r w:rsidRPr="000A67E3">
        <w:rPr>
          <w:rFonts w:eastAsia="Calibri" w:cs="Times New Roman"/>
          <w:lang w:val="es-ES"/>
        </w:rPr>
        <w:t>á</w:t>
      </w:r>
      <w:r w:rsidRPr="000A67E3">
        <w:rPr>
          <w:rFonts w:cs="Times New Roman"/>
          <w:lang w:val="es-ES"/>
        </w:rPr>
        <w:t xml:space="preserve"> </w:t>
      </w:r>
      <w:r w:rsidRPr="000A67E3">
        <w:rPr>
          <w:rFonts w:eastAsia="Calibri" w:cs="Times New Roman"/>
          <w:lang w:val="es-ES"/>
        </w:rPr>
        <w:t>automáticamente</w:t>
      </w:r>
      <w:r w:rsidRPr="000A67E3">
        <w:rPr>
          <w:rFonts w:cs="Times New Roman"/>
          <w:lang w:val="es-ES"/>
        </w:rPr>
        <w:t xml:space="preserve"> </w:t>
      </w:r>
      <w:r w:rsidRPr="000A67E3">
        <w:rPr>
          <w:rFonts w:eastAsia="Calibri" w:cs="Times New Roman"/>
          <w:lang w:val="es-ES"/>
        </w:rPr>
        <w:t>denegada</w:t>
      </w:r>
      <w:r w:rsidRPr="000A67E3">
        <w:rPr>
          <w:rFonts w:cs="Times New Roman"/>
          <w:lang w:val="es-ES"/>
        </w:rPr>
        <w:t xml:space="preserve"> </w:t>
      </w:r>
      <w:r w:rsidRPr="000A67E3">
        <w:rPr>
          <w:rFonts w:eastAsia="Calibri" w:cs="Times New Roman"/>
          <w:lang w:val="es-ES"/>
        </w:rPr>
        <w:t>por</w:t>
      </w:r>
      <w:r w:rsidRPr="000A67E3">
        <w:rPr>
          <w:rFonts w:cs="Times New Roman"/>
          <w:lang w:val="es-ES"/>
        </w:rPr>
        <w:t xml:space="preserve"> </w:t>
      </w:r>
      <w:r w:rsidRPr="000A67E3">
        <w:rPr>
          <w:rFonts w:eastAsia="Calibri" w:cs="Times New Roman"/>
          <w:lang w:val="es-ES"/>
        </w:rPr>
        <w:t>ser</w:t>
      </w:r>
      <w:r w:rsidRPr="000A67E3">
        <w:rPr>
          <w:rFonts w:cs="Times New Roman"/>
          <w:lang w:val="es-ES"/>
        </w:rPr>
        <w:t xml:space="preserve"> </w:t>
      </w:r>
      <w:r w:rsidRPr="000A67E3">
        <w:rPr>
          <w:rFonts w:eastAsia="Calibri" w:cs="Times New Roman"/>
          <w:lang w:val="es-ES"/>
        </w:rPr>
        <w:t>inferior</w:t>
      </w:r>
      <w:r w:rsidRPr="000A67E3">
        <w:rPr>
          <w:rFonts w:cs="Times New Roman"/>
          <w:lang w:val="es-ES"/>
        </w:rPr>
        <w:t xml:space="preserve"> </w:t>
      </w:r>
      <w:r w:rsidRPr="000A67E3">
        <w:rPr>
          <w:rFonts w:eastAsia="Calibri" w:cs="Times New Roman"/>
          <w:lang w:val="es-ES"/>
        </w:rPr>
        <w:t>a</w:t>
      </w:r>
      <w:r w:rsidRPr="000A67E3">
        <w:rPr>
          <w:rFonts w:cs="Times New Roman"/>
          <w:lang w:val="es-ES"/>
        </w:rPr>
        <w:t xml:space="preserve"> 7 </w:t>
      </w:r>
      <w:r w:rsidRPr="000A67E3">
        <w:rPr>
          <w:rFonts w:eastAsia="Calibri" w:cs="Times New Roman"/>
          <w:lang w:val="es-ES"/>
        </w:rPr>
        <w:t>días</w:t>
      </w:r>
      <w:r w:rsidRPr="000A67E3">
        <w:rPr>
          <w:rFonts w:cs="Times New Roman"/>
          <w:lang w:val="es-ES"/>
        </w:rPr>
        <w:t xml:space="preserve">. </w:t>
      </w:r>
      <w:r w:rsidRPr="000A67E3">
        <w:rPr>
          <w:rFonts w:eastAsia="Calibri" w:cs="Times New Roman"/>
          <w:lang w:val="es-ES"/>
        </w:rPr>
        <w:t>Igualmente</w:t>
      </w:r>
      <w:r w:rsidRPr="000A67E3">
        <w:rPr>
          <w:rFonts w:cs="Times New Roman"/>
          <w:lang w:val="es-ES"/>
        </w:rPr>
        <w:t xml:space="preserve">, </w:t>
      </w:r>
      <w:r w:rsidRPr="000A67E3">
        <w:rPr>
          <w:rFonts w:eastAsia="Calibri" w:cs="Times New Roman"/>
          <w:lang w:val="es-ES"/>
        </w:rPr>
        <w:t>la</w:t>
      </w:r>
      <w:r w:rsidRPr="000A67E3">
        <w:rPr>
          <w:rFonts w:cs="Times New Roman"/>
          <w:lang w:val="es-ES"/>
        </w:rPr>
        <w:t xml:space="preserve"> </w:t>
      </w:r>
      <w:r w:rsidRPr="000A67E3">
        <w:rPr>
          <w:rFonts w:eastAsia="Calibri" w:cs="Times New Roman"/>
          <w:lang w:val="es-ES"/>
        </w:rPr>
        <w:t>suma</w:t>
      </w:r>
      <w:r w:rsidRPr="000A67E3">
        <w:rPr>
          <w:rFonts w:cs="Times New Roman"/>
          <w:lang w:val="es-ES"/>
        </w:rPr>
        <w:t xml:space="preserve"> </w:t>
      </w:r>
      <w:r w:rsidRPr="000A67E3">
        <w:rPr>
          <w:rFonts w:eastAsia="Calibri" w:cs="Times New Roman"/>
          <w:lang w:val="es-ES"/>
        </w:rPr>
        <w:t>de</w:t>
      </w:r>
      <w:r w:rsidRPr="000A67E3">
        <w:rPr>
          <w:rFonts w:cs="Times New Roman"/>
          <w:lang w:val="es-ES"/>
        </w:rPr>
        <w:t xml:space="preserve"> </w:t>
      </w:r>
      <w:r w:rsidRPr="000A67E3">
        <w:rPr>
          <w:rFonts w:eastAsia="Calibri" w:cs="Times New Roman"/>
          <w:lang w:val="es-ES"/>
        </w:rPr>
        <w:t>los</w:t>
      </w:r>
      <w:r w:rsidRPr="000A67E3">
        <w:rPr>
          <w:rFonts w:cs="Times New Roman"/>
          <w:lang w:val="es-ES"/>
        </w:rPr>
        <w:t xml:space="preserve"> </w:t>
      </w:r>
      <w:r w:rsidRPr="000A67E3">
        <w:rPr>
          <w:rFonts w:eastAsia="Calibri" w:cs="Times New Roman"/>
          <w:lang w:val="es-ES"/>
        </w:rPr>
        <w:t>períodos</w:t>
      </w:r>
      <w:r w:rsidRPr="000A67E3">
        <w:rPr>
          <w:rFonts w:cs="Times New Roman"/>
          <w:lang w:val="es-ES"/>
        </w:rPr>
        <w:t xml:space="preserve"> </w:t>
      </w:r>
      <w:r w:rsidRPr="000A67E3">
        <w:rPr>
          <w:rFonts w:eastAsia="Calibri" w:cs="Times New Roman"/>
          <w:lang w:val="es-ES"/>
        </w:rPr>
        <w:t>en</w:t>
      </w:r>
      <w:r w:rsidRPr="000A67E3">
        <w:rPr>
          <w:rFonts w:cs="Times New Roman"/>
          <w:lang w:val="es-ES"/>
        </w:rPr>
        <w:t xml:space="preserve"> </w:t>
      </w:r>
      <w:r w:rsidRPr="000A67E3">
        <w:rPr>
          <w:rFonts w:eastAsia="Calibri" w:cs="Times New Roman"/>
          <w:lang w:val="es-ES"/>
        </w:rPr>
        <w:t>su</w:t>
      </w:r>
      <w:r w:rsidRPr="000A67E3">
        <w:rPr>
          <w:rFonts w:cs="Times New Roman"/>
          <w:lang w:val="es-ES"/>
        </w:rPr>
        <w:t xml:space="preserve"> </w:t>
      </w:r>
      <w:r w:rsidRPr="000A67E3">
        <w:rPr>
          <w:rFonts w:eastAsia="Calibri" w:cs="Times New Roman"/>
          <w:lang w:val="es-ES"/>
        </w:rPr>
        <w:t>conjunto</w:t>
      </w:r>
      <w:r w:rsidRPr="000A67E3">
        <w:rPr>
          <w:rFonts w:cs="Times New Roman"/>
          <w:lang w:val="es-ES"/>
        </w:rPr>
        <w:t xml:space="preserve">, </w:t>
      </w:r>
      <w:r w:rsidRPr="000A67E3">
        <w:rPr>
          <w:rFonts w:eastAsia="Calibri" w:cs="Times New Roman"/>
          <w:lang w:val="es-ES"/>
        </w:rPr>
        <w:t>supone</w:t>
      </w:r>
      <w:r w:rsidRPr="000A67E3">
        <w:rPr>
          <w:rFonts w:cs="Times New Roman"/>
          <w:lang w:val="es-ES"/>
        </w:rPr>
        <w:t xml:space="preserve"> </w:t>
      </w:r>
      <w:r w:rsidRPr="000A67E3">
        <w:rPr>
          <w:rFonts w:eastAsia="Calibri" w:cs="Times New Roman"/>
          <w:lang w:val="es-ES"/>
        </w:rPr>
        <w:t>un</w:t>
      </w:r>
      <w:r w:rsidRPr="000A67E3">
        <w:rPr>
          <w:rFonts w:cs="Times New Roman"/>
          <w:lang w:val="es-ES"/>
        </w:rPr>
        <w:t xml:space="preserve"> </w:t>
      </w:r>
      <w:r w:rsidRPr="000A67E3">
        <w:rPr>
          <w:rFonts w:eastAsia="Calibri" w:cs="Times New Roman"/>
          <w:lang w:val="es-ES"/>
        </w:rPr>
        <w:t>plazo</w:t>
      </w:r>
      <w:r w:rsidRPr="000A67E3">
        <w:rPr>
          <w:rFonts w:cs="Times New Roman"/>
          <w:lang w:val="es-ES"/>
        </w:rPr>
        <w:t xml:space="preserve"> </w:t>
      </w:r>
      <w:r w:rsidRPr="000A67E3">
        <w:rPr>
          <w:rFonts w:eastAsia="Calibri" w:cs="Times New Roman"/>
          <w:lang w:val="es-ES"/>
        </w:rPr>
        <w:t>superior</w:t>
      </w:r>
      <w:r w:rsidRPr="000A67E3">
        <w:rPr>
          <w:rFonts w:cs="Times New Roman"/>
          <w:lang w:val="es-ES"/>
        </w:rPr>
        <w:t xml:space="preserve"> </w:t>
      </w:r>
      <w:r w:rsidRPr="000A67E3">
        <w:rPr>
          <w:rFonts w:eastAsia="Calibri" w:cs="Times New Roman"/>
          <w:lang w:val="es-ES"/>
        </w:rPr>
        <w:t>a</w:t>
      </w:r>
      <w:r w:rsidRPr="000A67E3">
        <w:rPr>
          <w:rFonts w:cs="Times New Roman"/>
          <w:lang w:val="es-ES"/>
        </w:rPr>
        <w:t xml:space="preserve"> 60 </w:t>
      </w:r>
      <w:r w:rsidRPr="000A67E3">
        <w:rPr>
          <w:rFonts w:eastAsia="Calibri" w:cs="Times New Roman"/>
          <w:lang w:val="es-ES"/>
        </w:rPr>
        <w:t>días</w:t>
      </w:r>
      <w:r w:rsidRPr="000A67E3">
        <w:rPr>
          <w:rFonts w:cs="Times New Roman"/>
          <w:lang w:val="es-ES"/>
        </w:rPr>
        <w:t xml:space="preserve">, </w:t>
      </w:r>
      <w:r w:rsidRPr="000A67E3">
        <w:rPr>
          <w:rFonts w:eastAsia="Calibri" w:cs="Times New Roman"/>
          <w:lang w:val="es-ES"/>
        </w:rPr>
        <w:t>por</w:t>
      </w:r>
      <w:r w:rsidRPr="000A67E3">
        <w:rPr>
          <w:rFonts w:cs="Times New Roman"/>
          <w:lang w:val="es-ES"/>
        </w:rPr>
        <w:t xml:space="preserve"> </w:t>
      </w:r>
      <w:r w:rsidRPr="000A67E3">
        <w:rPr>
          <w:rFonts w:eastAsia="Calibri" w:cs="Times New Roman"/>
          <w:lang w:val="es-ES"/>
        </w:rPr>
        <w:t>lo</w:t>
      </w:r>
      <w:r w:rsidRPr="000A67E3">
        <w:rPr>
          <w:rFonts w:cs="Times New Roman"/>
          <w:lang w:val="es-ES"/>
        </w:rPr>
        <w:t xml:space="preserve"> </w:t>
      </w:r>
      <w:r w:rsidRPr="000A67E3">
        <w:rPr>
          <w:rFonts w:eastAsia="Calibri" w:cs="Times New Roman"/>
          <w:lang w:val="es-ES"/>
        </w:rPr>
        <w:t>que</w:t>
      </w:r>
      <w:r w:rsidRPr="000A67E3">
        <w:rPr>
          <w:rFonts w:cs="Times New Roman"/>
          <w:lang w:val="es-ES"/>
        </w:rPr>
        <w:t xml:space="preserve"> </w:t>
      </w:r>
      <w:r w:rsidRPr="000A67E3">
        <w:rPr>
          <w:rFonts w:eastAsia="Calibri" w:cs="Times New Roman"/>
          <w:lang w:val="es-ES"/>
        </w:rPr>
        <w:t>no</w:t>
      </w:r>
      <w:r w:rsidRPr="000A67E3">
        <w:rPr>
          <w:rFonts w:cs="Times New Roman"/>
          <w:lang w:val="es-ES"/>
        </w:rPr>
        <w:t xml:space="preserve"> </w:t>
      </w:r>
      <w:r w:rsidRPr="000A67E3">
        <w:rPr>
          <w:rFonts w:eastAsia="Calibri" w:cs="Times New Roman"/>
          <w:lang w:val="es-ES"/>
        </w:rPr>
        <w:t>se</w:t>
      </w:r>
      <w:r w:rsidRPr="000A67E3">
        <w:rPr>
          <w:rFonts w:cs="Times New Roman"/>
          <w:lang w:val="es-ES"/>
        </w:rPr>
        <w:t xml:space="preserve"> </w:t>
      </w:r>
      <w:r w:rsidRPr="000A67E3">
        <w:rPr>
          <w:rFonts w:eastAsia="Calibri" w:cs="Times New Roman"/>
          <w:lang w:val="es-ES"/>
        </w:rPr>
        <w:t>cumplen</w:t>
      </w:r>
      <w:r w:rsidRPr="000A67E3">
        <w:rPr>
          <w:rFonts w:cs="Times New Roman"/>
          <w:lang w:val="es-ES"/>
        </w:rPr>
        <w:t xml:space="preserve"> </w:t>
      </w:r>
      <w:r w:rsidRPr="000A67E3">
        <w:rPr>
          <w:rFonts w:eastAsia="Calibri" w:cs="Times New Roman"/>
          <w:lang w:val="es-ES"/>
        </w:rPr>
        <w:t>los</w:t>
      </w:r>
      <w:r w:rsidRPr="000A67E3">
        <w:rPr>
          <w:rFonts w:cs="Times New Roman"/>
          <w:lang w:val="es-ES"/>
        </w:rPr>
        <w:t xml:space="preserve"> </w:t>
      </w:r>
      <w:r w:rsidRPr="000A67E3">
        <w:rPr>
          <w:rFonts w:eastAsia="Calibri" w:cs="Times New Roman"/>
          <w:lang w:val="es-ES"/>
        </w:rPr>
        <w:t>requisitos</w:t>
      </w:r>
      <w:r w:rsidRPr="000A67E3">
        <w:rPr>
          <w:rFonts w:cs="Times New Roman"/>
          <w:lang w:val="es-ES"/>
        </w:rPr>
        <w:t xml:space="preserve"> </w:t>
      </w:r>
      <w:r w:rsidRPr="000A67E3">
        <w:rPr>
          <w:rFonts w:eastAsia="Calibri" w:cs="Times New Roman"/>
          <w:lang w:val="es-ES"/>
        </w:rPr>
        <w:t>exigidos</w:t>
      </w:r>
      <w:r w:rsidRPr="000A67E3">
        <w:rPr>
          <w:rFonts w:cs="Times New Roman"/>
          <w:lang w:val="es-ES"/>
        </w:rPr>
        <w:t xml:space="preserve"> </w:t>
      </w:r>
      <w:r w:rsidRPr="000A67E3">
        <w:rPr>
          <w:rFonts w:eastAsia="Calibri" w:cs="Times New Roman"/>
          <w:lang w:val="es-ES"/>
        </w:rPr>
        <w:t>en</w:t>
      </w:r>
      <w:r w:rsidRPr="000A67E3">
        <w:rPr>
          <w:rFonts w:cs="Times New Roman"/>
          <w:lang w:val="es-ES"/>
        </w:rPr>
        <w:t xml:space="preserve"> </w:t>
      </w:r>
      <w:r w:rsidRPr="000A67E3">
        <w:rPr>
          <w:rFonts w:eastAsia="Calibri" w:cs="Times New Roman"/>
          <w:lang w:val="es-ES"/>
        </w:rPr>
        <w:t>los</w:t>
      </w:r>
      <w:r w:rsidRPr="000A67E3">
        <w:rPr>
          <w:rFonts w:cs="Times New Roman"/>
          <w:lang w:val="es-ES"/>
        </w:rPr>
        <w:t xml:space="preserve"> </w:t>
      </w:r>
      <w:r w:rsidRPr="000A67E3">
        <w:rPr>
          <w:rFonts w:eastAsia="Calibri" w:cs="Times New Roman"/>
          <w:lang w:val="es-ES"/>
        </w:rPr>
        <w:t>citados</w:t>
      </w:r>
      <w:r w:rsidRPr="000A67E3">
        <w:rPr>
          <w:rFonts w:cs="Times New Roman"/>
          <w:lang w:val="es-ES"/>
        </w:rPr>
        <w:t xml:space="preserve"> art</w:t>
      </w:r>
      <w:r w:rsidRPr="000A67E3">
        <w:rPr>
          <w:rFonts w:eastAsia="Calibri" w:cs="Times New Roman"/>
          <w:lang w:val="es-ES"/>
        </w:rPr>
        <w:t>ículos</w:t>
      </w:r>
      <w:r w:rsidRPr="000A67E3">
        <w:rPr>
          <w:rFonts w:cs="Times New Roman"/>
          <w:lang w:val="es-ES"/>
        </w:rPr>
        <w:t>.</w:t>
      </w:r>
    </w:p>
    <w:p w14:paraId="5F4FEB81" w14:textId="77777777" w:rsidR="00BB65D4" w:rsidRPr="000A67E3" w:rsidRDefault="00BB65D4" w:rsidP="00BB65D4">
      <w:pPr>
        <w:jc w:val="both"/>
        <w:rPr>
          <w:rFonts w:cs="Times New Roman"/>
          <w:lang w:val="es-ES"/>
        </w:rPr>
      </w:pPr>
    </w:p>
    <w:p w14:paraId="180A9EDD" w14:textId="77777777" w:rsidR="00BB65D4" w:rsidRPr="000A67E3" w:rsidRDefault="00BB65D4" w:rsidP="00BB65D4">
      <w:pPr>
        <w:jc w:val="both"/>
        <w:rPr>
          <w:rFonts w:cs="Times New Roman"/>
          <w:b/>
          <w:lang w:val="es-ES"/>
        </w:rPr>
      </w:pPr>
      <w:r>
        <w:rPr>
          <w:rFonts w:cs="Times New Roman"/>
          <w:b/>
          <w:lang w:val="es-ES"/>
        </w:rPr>
        <w:t>APARTADO</w:t>
      </w:r>
      <w:r w:rsidRPr="000A67E3">
        <w:rPr>
          <w:rFonts w:cs="Times New Roman"/>
          <w:b/>
          <w:lang w:val="es-ES"/>
        </w:rPr>
        <w:t xml:space="preserve"> 16  </w:t>
      </w:r>
    </w:p>
    <w:p w14:paraId="6A7D4672" w14:textId="77777777" w:rsidR="00BB65D4" w:rsidRPr="000A67E3" w:rsidRDefault="00BB65D4" w:rsidP="00BB65D4">
      <w:pPr>
        <w:pStyle w:val="parrafo"/>
        <w:jc w:val="both"/>
        <w:rPr>
          <w:sz w:val="22"/>
          <w:szCs w:val="22"/>
        </w:rPr>
      </w:pPr>
      <w:r w:rsidRPr="000A67E3">
        <w:rPr>
          <w:sz w:val="22"/>
          <w:szCs w:val="22"/>
          <w:lang w:val="es-ES"/>
        </w:rPr>
        <w:t>En base al art</w:t>
      </w:r>
      <w:r w:rsidRPr="000A67E3">
        <w:rPr>
          <w:rFonts w:eastAsia="Calibri"/>
          <w:sz w:val="22"/>
          <w:szCs w:val="22"/>
          <w:lang w:val="es-ES"/>
        </w:rPr>
        <w:t>ículo</w:t>
      </w:r>
      <w:r w:rsidRPr="000A67E3">
        <w:rPr>
          <w:sz w:val="22"/>
          <w:szCs w:val="22"/>
          <w:lang w:val="es-ES"/>
        </w:rPr>
        <w:t xml:space="preserve"> 184.2 </w:t>
      </w:r>
      <w:r w:rsidRPr="000A67E3">
        <w:rPr>
          <w:rFonts w:eastAsia="Calibri"/>
          <w:sz w:val="22"/>
          <w:szCs w:val="22"/>
          <w:lang w:val="es-ES"/>
        </w:rPr>
        <w:t>del</w:t>
      </w:r>
      <w:r w:rsidRPr="000A67E3">
        <w:rPr>
          <w:sz w:val="22"/>
          <w:szCs w:val="22"/>
          <w:lang w:val="es-ES"/>
        </w:rPr>
        <w:t xml:space="preserve"> </w:t>
      </w:r>
      <w:r w:rsidRPr="000A67E3">
        <w:rPr>
          <w:rFonts w:eastAsia="Calibri"/>
          <w:sz w:val="22"/>
          <w:szCs w:val="22"/>
          <w:lang w:val="es-ES"/>
        </w:rPr>
        <w:t>RGAT</w:t>
      </w:r>
      <w:r w:rsidRPr="000A67E3">
        <w:rPr>
          <w:sz w:val="22"/>
          <w:szCs w:val="22"/>
          <w:lang w:val="es-ES"/>
        </w:rPr>
        <w:t xml:space="preserve">, </w:t>
      </w:r>
      <w:r w:rsidRPr="000A67E3">
        <w:rPr>
          <w:sz w:val="22"/>
          <w:szCs w:val="22"/>
        </w:rPr>
        <w:t>la solicitud que cumpla los requisitos establecidos se entender</w:t>
      </w:r>
      <w:r w:rsidRPr="000A67E3">
        <w:rPr>
          <w:rFonts w:eastAsia="Calibri"/>
          <w:sz w:val="22"/>
          <w:szCs w:val="22"/>
        </w:rPr>
        <w:t>á</w:t>
      </w:r>
      <w:r w:rsidRPr="000A67E3">
        <w:rPr>
          <w:sz w:val="22"/>
          <w:szCs w:val="22"/>
        </w:rPr>
        <w:t xml:space="preserve"> </w:t>
      </w:r>
      <w:r w:rsidRPr="000A67E3">
        <w:rPr>
          <w:rFonts w:eastAsia="Calibri"/>
          <w:sz w:val="22"/>
          <w:szCs w:val="22"/>
        </w:rPr>
        <w:t>automáticamente</w:t>
      </w:r>
      <w:r w:rsidRPr="000A67E3">
        <w:rPr>
          <w:sz w:val="22"/>
          <w:szCs w:val="22"/>
        </w:rPr>
        <w:t xml:space="preserve"> </w:t>
      </w:r>
      <w:r w:rsidRPr="000A67E3">
        <w:rPr>
          <w:rFonts w:eastAsia="Calibri"/>
          <w:sz w:val="22"/>
          <w:szCs w:val="22"/>
        </w:rPr>
        <w:t>concedida</w:t>
      </w:r>
      <w:r w:rsidRPr="000A67E3">
        <w:rPr>
          <w:sz w:val="22"/>
          <w:szCs w:val="22"/>
        </w:rPr>
        <w:t xml:space="preserve"> </w:t>
      </w:r>
      <w:r w:rsidRPr="000A67E3">
        <w:rPr>
          <w:rFonts w:eastAsia="Calibri"/>
          <w:sz w:val="22"/>
          <w:szCs w:val="22"/>
        </w:rPr>
        <w:t>por</w:t>
      </w:r>
      <w:r w:rsidRPr="000A67E3">
        <w:rPr>
          <w:sz w:val="22"/>
          <w:szCs w:val="22"/>
        </w:rPr>
        <w:t xml:space="preserve"> </w:t>
      </w:r>
      <w:r w:rsidRPr="000A67E3">
        <w:rPr>
          <w:rFonts w:eastAsia="Calibri"/>
          <w:sz w:val="22"/>
          <w:szCs w:val="22"/>
        </w:rPr>
        <w:t>el</w:t>
      </w:r>
      <w:r w:rsidRPr="000A67E3">
        <w:rPr>
          <w:sz w:val="22"/>
          <w:szCs w:val="22"/>
        </w:rPr>
        <w:t xml:space="preserve"> </w:t>
      </w:r>
      <w:r w:rsidRPr="000A67E3">
        <w:rPr>
          <w:rFonts w:eastAsia="Calibri"/>
          <w:sz w:val="22"/>
          <w:szCs w:val="22"/>
        </w:rPr>
        <w:t>periodo</w:t>
      </w:r>
      <w:r w:rsidRPr="000A67E3">
        <w:rPr>
          <w:sz w:val="22"/>
          <w:szCs w:val="22"/>
        </w:rPr>
        <w:t xml:space="preserve"> </w:t>
      </w:r>
      <w:r w:rsidRPr="000A67E3">
        <w:rPr>
          <w:rFonts w:eastAsia="Calibri"/>
          <w:sz w:val="22"/>
          <w:szCs w:val="22"/>
        </w:rPr>
        <w:t>solicitado</w:t>
      </w:r>
      <w:r w:rsidRPr="000A67E3">
        <w:rPr>
          <w:sz w:val="22"/>
          <w:szCs w:val="22"/>
        </w:rPr>
        <w:t xml:space="preserve">, </w:t>
      </w:r>
      <w:r w:rsidRPr="000A67E3">
        <w:rPr>
          <w:rFonts w:eastAsia="Calibri"/>
          <w:sz w:val="22"/>
          <w:szCs w:val="22"/>
        </w:rPr>
        <w:t>hasta</w:t>
      </w:r>
      <w:r w:rsidRPr="000A67E3">
        <w:rPr>
          <w:sz w:val="22"/>
          <w:szCs w:val="22"/>
        </w:rPr>
        <w:t xml:space="preserve"> </w:t>
      </w:r>
      <w:r w:rsidRPr="000A67E3">
        <w:rPr>
          <w:rFonts w:eastAsia="Calibri"/>
          <w:sz w:val="22"/>
          <w:szCs w:val="22"/>
        </w:rPr>
        <w:t>el</w:t>
      </w:r>
      <w:r w:rsidRPr="000A67E3">
        <w:rPr>
          <w:sz w:val="22"/>
          <w:szCs w:val="22"/>
        </w:rPr>
        <w:t xml:space="preserve"> </w:t>
      </w:r>
      <w:r w:rsidRPr="000A67E3">
        <w:rPr>
          <w:rFonts w:eastAsia="Calibri"/>
          <w:sz w:val="22"/>
          <w:szCs w:val="22"/>
        </w:rPr>
        <w:t>límite</w:t>
      </w:r>
      <w:r w:rsidRPr="000A67E3">
        <w:rPr>
          <w:sz w:val="22"/>
          <w:szCs w:val="22"/>
        </w:rPr>
        <w:t xml:space="preserve"> </w:t>
      </w:r>
      <w:r w:rsidRPr="000A67E3">
        <w:rPr>
          <w:rFonts w:eastAsia="Calibri"/>
          <w:sz w:val="22"/>
          <w:szCs w:val="22"/>
        </w:rPr>
        <w:t>de</w:t>
      </w:r>
      <w:r w:rsidRPr="000A67E3">
        <w:rPr>
          <w:sz w:val="22"/>
          <w:szCs w:val="22"/>
        </w:rPr>
        <w:t xml:space="preserve"> </w:t>
      </w:r>
      <w:r w:rsidRPr="000A67E3">
        <w:rPr>
          <w:rFonts w:eastAsia="Calibri"/>
          <w:sz w:val="22"/>
          <w:szCs w:val="22"/>
        </w:rPr>
        <w:t>los</w:t>
      </w:r>
      <w:r w:rsidRPr="000A67E3">
        <w:rPr>
          <w:sz w:val="22"/>
          <w:szCs w:val="22"/>
        </w:rPr>
        <w:t xml:space="preserve"> 60 </w:t>
      </w:r>
      <w:r w:rsidRPr="000A67E3">
        <w:rPr>
          <w:rFonts w:eastAsia="Calibri"/>
          <w:sz w:val="22"/>
          <w:szCs w:val="22"/>
        </w:rPr>
        <w:t>días</w:t>
      </w:r>
      <w:r w:rsidRPr="000A67E3">
        <w:rPr>
          <w:sz w:val="22"/>
          <w:szCs w:val="22"/>
        </w:rPr>
        <w:t xml:space="preserve"> </w:t>
      </w:r>
      <w:r w:rsidRPr="000A67E3">
        <w:rPr>
          <w:rFonts w:eastAsia="Calibri"/>
          <w:sz w:val="22"/>
          <w:szCs w:val="22"/>
        </w:rPr>
        <w:t>como</w:t>
      </w:r>
      <w:r w:rsidRPr="000A67E3">
        <w:rPr>
          <w:sz w:val="22"/>
          <w:szCs w:val="22"/>
        </w:rPr>
        <w:t xml:space="preserve"> </w:t>
      </w:r>
      <w:r w:rsidRPr="000A67E3">
        <w:rPr>
          <w:rFonts w:eastAsia="Calibri"/>
          <w:sz w:val="22"/>
          <w:szCs w:val="22"/>
        </w:rPr>
        <w:t>máximo</w:t>
      </w:r>
      <w:r w:rsidRPr="000A67E3">
        <w:rPr>
          <w:sz w:val="22"/>
          <w:szCs w:val="22"/>
        </w:rPr>
        <w:t xml:space="preserve">, </w:t>
      </w:r>
      <w:r w:rsidRPr="000A67E3">
        <w:rPr>
          <w:rFonts w:eastAsia="Calibri"/>
          <w:sz w:val="22"/>
          <w:szCs w:val="22"/>
        </w:rPr>
        <w:t>con</w:t>
      </w:r>
      <w:r w:rsidRPr="000A67E3">
        <w:rPr>
          <w:sz w:val="22"/>
          <w:szCs w:val="22"/>
        </w:rPr>
        <w:t xml:space="preserve"> </w:t>
      </w:r>
      <w:r w:rsidRPr="000A67E3">
        <w:rPr>
          <w:rFonts w:eastAsia="Calibri"/>
          <w:sz w:val="22"/>
          <w:szCs w:val="22"/>
        </w:rPr>
        <w:t>su</w:t>
      </w:r>
      <w:r w:rsidRPr="000A67E3">
        <w:rPr>
          <w:sz w:val="22"/>
          <w:szCs w:val="22"/>
        </w:rPr>
        <w:t xml:space="preserve"> </w:t>
      </w:r>
      <w:r w:rsidRPr="000A67E3">
        <w:rPr>
          <w:rFonts w:eastAsia="Calibri"/>
          <w:sz w:val="22"/>
          <w:szCs w:val="22"/>
        </w:rPr>
        <w:t>presentación</w:t>
      </w:r>
      <w:r w:rsidRPr="000A67E3">
        <w:rPr>
          <w:sz w:val="22"/>
          <w:szCs w:val="22"/>
        </w:rPr>
        <w:t xml:space="preserve"> </w:t>
      </w:r>
      <w:r w:rsidRPr="000A67E3">
        <w:rPr>
          <w:rFonts w:eastAsia="Calibri"/>
          <w:sz w:val="22"/>
          <w:szCs w:val="22"/>
        </w:rPr>
        <w:t>en</w:t>
      </w:r>
      <w:r w:rsidRPr="000A67E3">
        <w:rPr>
          <w:sz w:val="22"/>
          <w:szCs w:val="22"/>
        </w:rPr>
        <w:t xml:space="preserve"> </w:t>
      </w:r>
      <w:r w:rsidRPr="000A67E3">
        <w:rPr>
          <w:rFonts w:eastAsia="Calibri"/>
          <w:sz w:val="22"/>
          <w:szCs w:val="22"/>
        </w:rPr>
        <w:t>plazo</w:t>
      </w:r>
      <w:r w:rsidRPr="000A67E3">
        <w:rPr>
          <w:sz w:val="22"/>
          <w:szCs w:val="22"/>
        </w:rPr>
        <w:t>, salvo que se notifique de forma expresa la denegaci</w:t>
      </w:r>
      <w:r w:rsidRPr="000A67E3">
        <w:rPr>
          <w:rFonts w:eastAsia="Calibri"/>
          <w:sz w:val="22"/>
          <w:szCs w:val="22"/>
        </w:rPr>
        <w:t>ón</w:t>
      </w:r>
      <w:r w:rsidRPr="000A67E3">
        <w:rPr>
          <w:sz w:val="22"/>
          <w:szCs w:val="22"/>
        </w:rPr>
        <w:t xml:space="preserve"> </w:t>
      </w:r>
      <w:r w:rsidRPr="000A67E3">
        <w:rPr>
          <w:rFonts w:eastAsia="Calibri"/>
          <w:sz w:val="22"/>
          <w:szCs w:val="22"/>
        </w:rPr>
        <w:t>antes</w:t>
      </w:r>
      <w:r w:rsidRPr="000A67E3">
        <w:rPr>
          <w:sz w:val="22"/>
          <w:szCs w:val="22"/>
        </w:rPr>
        <w:t xml:space="preserve"> </w:t>
      </w:r>
      <w:r w:rsidRPr="000A67E3">
        <w:rPr>
          <w:rFonts w:eastAsia="Calibri"/>
          <w:sz w:val="22"/>
          <w:szCs w:val="22"/>
        </w:rPr>
        <w:t>de</w:t>
      </w:r>
      <w:r w:rsidRPr="000A67E3">
        <w:rPr>
          <w:sz w:val="22"/>
          <w:szCs w:val="22"/>
        </w:rPr>
        <w:t xml:space="preserve"> </w:t>
      </w:r>
      <w:r w:rsidRPr="000A67E3">
        <w:rPr>
          <w:rFonts w:eastAsia="Calibri"/>
          <w:sz w:val="22"/>
          <w:szCs w:val="22"/>
        </w:rPr>
        <w:t>que</w:t>
      </w:r>
      <w:r w:rsidRPr="000A67E3">
        <w:rPr>
          <w:sz w:val="22"/>
          <w:szCs w:val="22"/>
        </w:rPr>
        <w:t xml:space="preserve"> </w:t>
      </w:r>
      <w:r w:rsidRPr="000A67E3">
        <w:rPr>
          <w:rFonts w:eastAsia="Calibri"/>
          <w:sz w:val="22"/>
          <w:szCs w:val="22"/>
        </w:rPr>
        <w:t>se</w:t>
      </w:r>
      <w:r w:rsidRPr="000A67E3">
        <w:rPr>
          <w:sz w:val="22"/>
          <w:szCs w:val="22"/>
        </w:rPr>
        <w:t xml:space="preserve"> </w:t>
      </w:r>
      <w:r w:rsidRPr="000A67E3">
        <w:rPr>
          <w:rFonts w:eastAsia="Calibri"/>
          <w:sz w:val="22"/>
          <w:szCs w:val="22"/>
        </w:rPr>
        <w:t>inicie</w:t>
      </w:r>
      <w:r w:rsidRPr="000A67E3">
        <w:rPr>
          <w:sz w:val="22"/>
          <w:szCs w:val="22"/>
        </w:rPr>
        <w:t xml:space="preserve"> </w:t>
      </w:r>
      <w:r w:rsidRPr="000A67E3">
        <w:rPr>
          <w:rFonts w:eastAsia="Calibri"/>
          <w:sz w:val="22"/>
          <w:szCs w:val="22"/>
        </w:rPr>
        <w:t>el</w:t>
      </w:r>
      <w:r w:rsidRPr="000A67E3">
        <w:rPr>
          <w:sz w:val="22"/>
          <w:szCs w:val="22"/>
        </w:rPr>
        <w:t xml:space="preserve"> </w:t>
      </w:r>
      <w:r w:rsidRPr="000A67E3">
        <w:rPr>
          <w:rFonts w:eastAsia="Calibri"/>
          <w:sz w:val="22"/>
          <w:szCs w:val="22"/>
        </w:rPr>
        <w:t>periodo</w:t>
      </w:r>
      <w:r w:rsidRPr="000A67E3">
        <w:rPr>
          <w:sz w:val="22"/>
          <w:szCs w:val="22"/>
        </w:rPr>
        <w:t xml:space="preserve"> </w:t>
      </w:r>
      <w:r w:rsidRPr="000A67E3">
        <w:rPr>
          <w:rFonts w:eastAsia="Calibri"/>
          <w:sz w:val="22"/>
          <w:szCs w:val="22"/>
        </w:rPr>
        <w:t>solicitado</w:t>
      </w:r>
      <w:r w:rsidRPr="000A67E3">
        <w:rPr>
          <w:sz w:val="22"/>
          <w:szCs w:val="22"/>
        </w:rPr>
        <w:t xml:space="preserve">. </w:t>
      </w:r>
      <w:r w:rsidRPr="000A67E3">
        <w:rPr>
          <w:rFonts w:eastAsia="Calibri"/>
          <w:sz w:val="22"/>
          <w:szCs w:val="22"/>
        </w:rPr>
        <w:t>Se</w:t>
      </w:r>
      <w:r w:rsidRPr="000A67E3">
        <w:rPr>
          <w:sz w:val="22"/>
          <w:szCs w:val="22"/>
        </w:rPr>
        <w:t xml:space="preserve"> </w:t>
      </w:r>
      <w:r w:rsidRPr="000A67E3">
        <w:rPr>
          <w:rFonts w:eastAsia="Calibri"/>
          <w:sz w:val="22"/>
          <w:szCs w:val="22"/>
        </w:rPr>
        <w:t>entenderá</w:t>
      </w:r>
      <w:r w:rsidRPr="000A67E3">
        <w:rPr>
          <w:sz w:val="22"/>
          <w:szCs w:val="22"/>
        </w:rPr>
        <w:t xml:space="preserve"> </w:t>
      </w:r>
      <w:r w:rsidRPr="000A67E3">
        <w:rPr>
          <w:rFonts w:eastAsia="Calibri"/>
          <w:sz w:val="22"/>
          <w:szCs w:val="22"/>
        </w:rPr>
        <w:t>automáticamente</w:t>
      </w:r>
      <w:r w:rsidRPr="000A67E3">
        <w:rPr>
          <w:sz w:val="22"/>
          <w:szCs w:val="22"/>
        </w:rPr>
        <w:t xml:space="preserve"> </w:t>
      </w:r>
      <w:r w:rsidRPr="000A67E3">
        <w:rPr>
          <w:rFonts w:eastAsia="Calibri"/>
          <w:sz w:val="22"/>
          <w:szCs w:val="22"/>
        </w:rPr>
        <w:t>denegada</w:t>
      </w:r>
      <w:r w:rsidRPr="000A67E3">
        <w:rPr>
          <w:sz w:val="22"/>
          <w:szCs w:val="22"/>
        </w:rPr>
        <w:t xml:space="preserve"> </w:t>
      </w:r>
      <w:r w:rsidRPr="000A67E3">
        <w:rPr>
          <w:rFonts w:eastAsia="Calibri"/>
          <w:sz w:val="22"/>
          <w:szCs w:val="22"/>
        </w:rPr>
        <w:t>la</w:t>
      </w:r>
      <w:r w:rsidRPr="000A67E3">
        <w:rPr>
          <w:sz w:val="22"/>
          <w:szCs w:val="22"/>
        </w:rPr>
        <w:t xml:space="preserve"> </w:t>
      </w:r>
      <w:r w:rsidRPr="000A67E3">
        <w:rPr>
          <w:rFonts w:eastAsia="Calibri"/>
          <w:sz w:val="22"/>
          <w:szCs w:val="22"/>
        </w:rPr>
        <w:t>solicitud</w:t>
      </w:r>
      <w:r w:rsidRPr="000A67E3">
        <w:rPr>
          <w:sz w:val="22"/>
          <w:szCs w:val="22"/>
        </w:rPr>
        <w:t xml:space="preserve"> </w:t>
      </w:r>
      <w:r w:rsidRPr="000A67E3">
        <w:rPr>
          <w:rFonts w:eastAsia="Calibri"/>
          <w:sz w:val="22"/>
          <w:szCs w:val="22"/>
        </w:rPr>
        <w:t>de</w:t>
      </w:r>
      <w:r w:rsidRPr="000A67E3">
        <w:rPr>
          <w:sz w:val="22"/>
          <w:szCs w:val="22"/>
        </w:rPr>
        <w:t xml:space="preserve"> </w:t>
      </w:r>
      <w:r w:rsidRPr="000A67E3">
        <w:rPr>
          <w:rFonts w:eastAsia="Calibri"/>
          <w:sz w:val="22"/>
          <w:szCs w:val="22"/>
        </w:rPr>
        <w:t>un</w:t>
      </w:r>
      <w:r w:rsidRPr="000A67E3">
        <w:rPr>
          <w:sz w:val="22"/>
          <w:szCs w:val="22"/>
        </w:rPr>
        <w:t xml:space="preserve"> </w:t>
      </w:r>
      <w:r w:rsidRPr="000A67E3">
        <w:rPr>
          <w:rFonts w:eastAsia="Calibri"/>
          <w:sz w:val="22"/>
          <w:szCs w:val="22"/>
        </w:rPr>
        <w:t>periodo</w:t>
      </w:r>
      <w:r w:rsidRPr="000A67E3">
        <w:rPr>
          <w:sz w:val="22"/>
          <w:szCs w:val="22"/>
        </w:rPr>
        <w:t xml:space="preserve"> </w:t>
      </w:r>
      <w:r w:rsidRPr="000A67E3">
        <w:rPr>
          <w:rFonts w:eastAsia="Calibri"/>
          <w:sz w:val="22"/>
          <w:szCs w:val="22"/>
        </w:rPr>
        <w:t>inferior</w:t>
      </w:r>
      <w:r w:rsidRPr="000A67E3">
        <w:rPr>
          <w:sz w:val="22"/>
          <w:szCs w:val="22"/>
        </w:rPr>
        <w:t xml:space="preserve"> </w:t>
      </w:r>
      <w:r w:rsidRPr="000A67E3">
        <w:rPr>
          <w:rFonts w:eastAsia="Calibri"/>
          <w:sz w:val="22"/>
          <w:szCs w:val="22"/>
        </w:rPr>
        <w:t>a</w:t>
      </w:r>
      <w:r w:rsidRPr="000A67E3">
        <w:rPr>
          <w:sz w:val="22"/>
          <w:szCs w:val="22"/>
        </w:rPr>
        <w:t xml:space="preserve"> 7 </w:t>
      </w:r>
      <w:r w:rsidRPr="000A67E3">
        <w:rPr>
          <w:rFonts w:eastAsia="Calibri"/>
          <w:sz w:val="22"/>
          <w:szCs w:val="22"/>
        </w:rPr>
        <w:t>días</w:t>
      </w:r>
      <w:r w:rsidRPr="000A67E3">
        <w:rPr>
          <w:sz w:val="22"/>
          <w:szCs w:val="22"/>
        </w:rPr>
        <w:t>.</w:t>
      </w:r>
    </w:p>
    <w:p w14:paraId="63046C29" w14:textId="77777777" w:rsidR="00BB65D4" w:rsidRPr="000A67E3" w:rsidRDefault="00BB65D4" w:rsidP="00BB65D4">
      <w:pPr>
        <w:pStyle w:val="parrafo"/>
        <w:jc w:val="both"/>
        <w:rPr>
          <w:sz w:val="22"/>
          <w:szCs w:val="22"/>
        </w:rPr>
      </w:pPr>
      <w:r w:rsidRPr="000A67E3">
        <w:rPr>
          <w:sz w:val="22"/>
          <w:szCs w:val="22"/>
        </w:rPr>
        <w:t>La notificaci</w:t>
      </w:r>
      <w:r w:rsidRPr="000A67E3">
        <w:rPr>
          <w:rFonts w:eastAsia="Calibri"/>
          <w:sz w:val="22"/>
          <w:szCs w:val="22"/>
        </w:rPr>
        <w:t>ón</w:t>
      </w:r>
      <w:r w:rsidRPr="000A67E3">
        <w:rPr>
          <w:sz w:val="22"/>
          <w:szCs w:val="22"/>
        </w:rPr>
        <w:t xml:space="preserve"> </w:t>
      </w:r>
      <w:r w:rsidRPr="000A67E3">
        <w:rPr>
          <w:rFonts w:eastAsia="Calibri"/>
          <w:sz w:val="22"/>
          <w:szCs w:val="22"/>
        </w:rPr>
        <w:t>expresa</w:t>
      </w:r>
      <w:r w:rsidRPr="000A67E3">
        <w:rPr>
          <w:sz w:val="22"/>
          <w:szCs w:val="22"/>
        </w:rPr>
        <w:t xml:space="preserve"> </w:t>
      </w:r>
      <w:r w:rsidRPr="000A67E3">
        <w:rPr>
          <w:rFonts w:eastAsia="Calibri"/>
          <w:sz w:val="22"/>
          <w:szCs w:val="22"/>
        </w:rPr>
        <w:t>de</w:t>
      </w:r>
      <w:r w:rsidRPr="000A67E3">
        <w:rPr>
          <w:sz w:val="22"/>
          <w:szCs w:val="22"/>
        </w:rPr>
        <w:t xml:space="preserve"> </w:t>
      </w:r>
      <w:r w:rsidRPr="000A67E3">
        <w:rPr>
          <w:rFonts w:eastAsia="Calibri"/>
          <w:sz w:val="22"/>
          <w:szCs w:val="22"/>
        </w:rPr>
        <w:t>la</w:t>
      </w:r>
      <w:r w:rsidRPr="000A67E3">
        <w:rPr>
          <w:sz w:val="22"/>
          <w:szCs w:val="22"/>
        </w:rPr>
        <w:t xml:space="preserve"> </w:t>
      </w:r>
      <w:r w:rsidRPr="000A67E3">
        <w:rPr>
          <w:rFonts w:eastAsia="Calibri"/>
          <w:sz w:val="22"/>
          <w:szCs w:val="22"/>
        </w:rPr>
        <w:t>concesión</w:t>
      </w:r>
      <w:r w:rsidRPr="000A67E3">
        <w:rPr>
          <w:sz w:val="22"/>
          <w:szCs w:val="22"/>
        </w:rPr>
        <w:t xml:space="preserve"> </w:t>
      </w:r>
      <w:r w:rsidRPr="000A67E3">
        <w:rPr>
          <w:rFonts w:eastAsia="Calibri"/>
          <w:sz w:val="22"/>
          <w:szCs w:val="22"/>
        </w:rPr>
        <w:t>antes</w:t>
      </w:r>
      <w:r w:rsidRPr="000A67E3">
        <w:rPr>
          <w:sz w:val="22"/>
          <w:szCs w:val="22"/>
        </w:rPr>
        <w:t xml:space="preserve"> </w:t>
      </w:r>
      <w:r w:rsidRPr="000A67E3">
        <w:rPr>
          <w:rFonts w:eastAsia="Calibri"/>
          <w:sz w:val="22"/>
          <w:szCs w:val="22"/>
        </w:rPr>
        <w:t>de</w:t>
      </w:r>
      <w:r w:rsidRPr="000A67E3">
        <w:rPr>
          <w:sz w:val="22"/>
          <w:szCs w:val="22"/>
        </w:rPr>
        <w:t xml:space="preserve"> </w:t>
      </w:r>
      <w:r w:rsidRPr="000A67E3">
        <w:rPr>
          <w:rFonts w:eastAsia="Calibri"/>
          <w:sz w:val="22"/>
          <w:szCs w:val="22"/>
        </w:rPr>
        <w:t>que</w:t>
      </w:r>
      <w:r w:rsidRPr="000A67E3">
        <w:rPr>
          <w:sz w:val="22"/>
          <w:szCs w:val="22"/>
        </w:rPr>
        <w:t xml:space="preserve"> </w:t>
      </w:r>
      <w:r w:rsidRPr="000A67E3">
        <w:rPr>
          <w:rFonts w:eastAsia="Calibri"/>
          <w:sz w:val="22"/>
          <w:szCs w:val="22"/>
        </w:rPr>
        <w:t>se</w:t>
      </w:r>
      <w:r w:rsidRPr="000A67E3">
        <w:rPr>
          <w:sz w:val="22"/>
          <w:szCs w:val="22"/>
        </w:rPr>
        <w:t xml:space="preserve"> </w:t>
      </w:r>
      <w:r w:rsidRPr="000A67E3">
        <w:rPr>
          <w:rFonts w:eastAsia="Calibri"/>
          <w:sz w:val="22"/>
          <w:szCs w:val="22"/>
        </w:rPr>
        <w:t>inicie</w:t>
      </w:r>
      <w:r w:rsidRPr="000A67E3">
        <w:rPr>
          <w:sz w:val="22"/>
          <w:szCs w:val="22"/>
        </w:rPr>
        <w:t xml:space="preserve"> </w:t>
      </w:r>
      <w:r w:rsidRPr="000A67E3">
        <w:rPr>
          <w:rFonts w:eastAsia="Calibri"/>
          <w:sz w:val="22"/>
          <w:szCs w:val="22"/>
        </w:rPr>
        <w:t>el</w:t>
      </w:r>
      <w:r w:rsidRPr="000A67E3">
        <w:rPr>
          <w:sz w:val="22"/>
          <w:szCs w:val="22"/>
        </w:rPr>
        <w:t xml:space="preserve"> </w:t>
      </w:r>
      <w:r w:rsidRPr="000A67E3">
        <w:rPr>
          <w:rFonts w:eastAsia="Calibri"/>
          <w:sz w:val="22"/>
          <w:szCs w:val="22"/>
        </w:rPr>
        <w:t>period</w:t>
      </w:r>
      <w:r w:rsidRPr="000A67E3">
        <w:rPr>
          <w:sz w:val="22"/>
          <w:szCs w:val="22"/>
        </w:rPr>
        <w:t>o solicitado podr</w:t>
      </w:r>
      <w:r w:rsidRPr="000A67E3">
        <w:rPr>
          <w:rFonts w:eastAsia="Calibri"/>
          <w:sz w:val="22"/>
          <w:szCs w:val="22"/>
        </w:rPr>
        <w:t>á</w:t>
      </w:r>
      <w:r w:rsidRPr="000A67E3">
        <w:rPr>
          <w:sz w:val="22"/>
          <w:szCs w:val="22"/>
        </w:rPr>
        <w:t xml:space="preserve"> </w:t>
      </w:r>
      <w:r w:rsidRPr="000A67E3">
        <w:rPr>
          <w:rFonts w:eastAsia="Calibri"/>
          <w:sz w:val="22"/>
          <w:szCs w:val="22"/>
        </w:rPr>
        <w:t>establecer</w:t>
      </w:r>
      <w:r w:rsidRPr="000A67E3">
        <w:rPr>
          <w:sz w:val="22"/>
          <w:szCs w:val="22"/>
        </w:rPr>
        <w:t xml:space="preserve"> </w:t>
      </w:r>
      <w:r w:rsidRPr="000A67E3">
        <w:rPr>
          <w:rFonts w:eastAsia="Calibri"/>
          <w:sz w:val="22"/>
          <w:szCs w:val="22"/>
        </w:rPr>
        <w:t>un</w:t>
      </w:r>
      <w:r w:rsidRPr="000A67E3">
        <w:rPr>
          <w:sz w:val="22"/>
          <w:szCs w:val="22"/>
        </w:rPr>
        <w:t xml:space="preserve"> </w:t>
      </w:r>
      <w:r w:rsidRPr="000A67E3">
        <w:rPr>
          <w:rFonts w:eastAsia="Calibri"/>
          <w:sz w:val="22"/>
          <w:szCs w:val="22"/>
        </w:rPr>
        <w:t>plazo</w:t>
      </w:r>
      <w:r w:rsidRPr="000A67E3">
        <w:rPr>
          <w:sz w:val="22"/>
          <w:szCs w:val="22"/>
        </w:rPr>
        <w:t xml:space="preserve"> </w:t>
      </w:r>
      <w:r w:rsidRPr="000A67E3">
        <w:rPr>
          <w:rFonts w:eastAsia="Calibri"/>
          <w:sz w:val="22"/>
          <w:szCs w:val="22"/>
        </w:rPr>
        <w:t>distinto</w:t>
      </w:r>
      <w:r w:rsidRPr="000A67E3">
        <w:rPr>
          <w:sz w:val="22"/>
          <w:szCs w:val="22"/>
        </w:rPr>
        <w:t xml:space="preserve"> </w:t>
      </w:r>
      <w:r w:rsidRPr="000A67E3">
        <w:rPr>
          <w:rFonts w:eastAsia="Calibri"/>
          <w:sz w:val="22"/>
          <w:szCs w:val="22"/>
        </w:rPr>
        <w:t>al</w:t>
      </w:r>
      <w:r w:rsidRPr="000A67E3">
        <w:rPr>
          <w:sz w:val="22"/>
          <w:szCs w:val="22"/>
        </w:rPr>
        <w:t xml:space="preserve"> </w:t>
      </w:r>
      <w:r w:rsidRPr="000A67E3">
        <w:rPr>
          <w:rFonts w:eastAsia="Calibri"/>
          <w:sz w:val="22"/>
          <w:szCs w:val="22"/>
        </w:rPr>
        <w:t>solicitado</w:t>
      </w:r>
      <w:r w:rsidRPr="000A67E3">
        <w:rPr>
          <w:sz w:val="22"/>
          <w:szCs w:val="22"/>
        </w:rPr>
        <w:t xml:space="preserve"> </w:t>
      </w:r>
      <w:r w:rsidRPr="000A67E3">
        <w:rPr>
          <w:rFonts w:eastAsia="Calibri"/>
          <w:sz w:val="22"/>
          <w:szCs w:val="22"/>
        </w:rPr>
        <w:t>por</w:t>
      </w:r>
      <w:r w:rsidRPr="000A67E3">
        <w:rPr>
          <w:sz w:val="22"/>
          <w:szCs w:val="22"/>
        </w:rPr>
        <w:t xml:space="preserve"> </w:t>
      </w:r>
      <w:r w:rsidRPr="000A67E3">
        <w:rPr>
          <w:rFonts w:eastAsia="Calibri"/>
          <w:sz w:val="22"/>
          <w:szCs w:val="22"/>
        </w:rPr>
        <w:t>el</w:t>
      </w:r>
      <w:r w:rsidRPr="000A67E3">
        <w:rPr>
          <w:sz w:val="22"/>
          <w:szCs w:val="22"/>
        </w:rPr>
        <w:t xml:space="preserve"> </w:t>
      </w:r>
      <w:r w:rsidRPr="000A67E3">
        <w:rPr>
          <w:rFonts w:eastAsia="Calibri"/>
          <w:sz w:val="22"/>
          <w:szCs w:val="22"/>
        </w:rPr>
        <w:t>obligado</w:t>
      </w:r>
      <w:r w:rsidRPr="000A67E3">
        <w:rPr>
          <w:sz w:val="22"/>
          <w:szCs w:val="22"/>
        </w:rPr>
        <w:t xml:space="preserve"> </w:t>
      </w:r>
      <w:r w:rsidRPr="000A67E3">
        <w:rPr>
          <w:rFonts w:eastAsia="Calibri"/>
          <w:sz w:val="22"/>
          <w:szCs w:val="22"/>
        </w:rPr>
        <w:t>tributario</w:t>
      </w:r>
      <w:r w:rsidRPr="000A67E3">
        <w:rPr>
          <w:sz w:val="22"/>
          <w:szCs w:val="22"/>
        </w:rPr>
        <w:t>.</w:t>
      </w:r>
    </w:p>
    <w:p w14:paraId="3BB65E8D" w14:textId="77777777" w:rsidR="00BB65D4" w:rsidRPr="00C05E4A" w:rsidRDefault="00BB65D4" w:rsidP="00BB65D4">
      <w:pPr>
        <w:pStyle w:val="parrafo"/>
        <w:jc w:val="both"/>
        <w:rPr>
          <w:b/>
          <w:sz w:val="22"/>
          <w:szCs w:val="22"/>
        </w:rPr>
      </w:pPr>
      <w:r w:rsidRPr="00C05E4A">
        <w:rPr>
          <w:b/>
          <w:sz w:val="22"/>
          <w:szCs w:val="22"/>
          <w:lang w:val="es-ES"/>
        </w:rPr>
        <w:t>APARTADO</w:t>
      </w:r>
      <w:r w:rsidRPr="00C05E4A">
        <w:rPr>
          <w:b/>
          <w:sz w:val="22"/>
          <w:szCs w:val="22"/>
        </w:rPr>
        <w:t xml:space="preserve"> 17</w:t>
      </w:r>
    </w:p>
    <w:p w14:paraId="5E561226" w14:textId="77777777" w:rsidR="00BB65D4" w:rsidRPr="000A67E3" w:rsidRDefault="00BB65D4" w:rsidP="00BB65D4">
      <w:pPr>
        <w:pStyle w:val="parrafo"/>
        <w:jc w:val="both"/>
        <w:rPr>
          <w:sz w:val="22"/>
          <w:szCs w:val="22"/>
        </w:rPr>
      </w:pPr>
      <w:r w:rsidRPr="000A67E3">
        <w:rPr>
          <w:b/>
          <w:sz w:val="22"/>
          <w:szCs w:val="22"/>
        </w:rPr>
        <w:t xml:space="preserve">A) </w:t>
      </w:r>
      <w:r w:rsidRPr="000A67E3">
        <w:rPr>
          <w:sz w:val="22"/>
          <w:szCs w:val="22"/>
        </w:rPr>
        <w:t>S</w:t>
      </w:r>
      <w:r w:rsidRPr="000A67E3">
        <w:rPr>
          <w:rFonts w:eastAsia="Calibri"/>
          <w:sz w:val="22"/>
          <w:szCs w:val="22"/>
        </w:rPr>
        <w:t>í</w:t>
      </w:r>
      <w:r w:rsidRPr="000A67E3">
        <w:rPr>
          <w:sz w:val="22"/>
          <w:szCs w:val="22"/>
        </w:rPr>
        <w:t xml:space="preserve">, </w:t>
      </w:r>
      <w:r w:rsidRPr="000A67E3">
        <w:rPr>
          <w:rFonts w:eastAsia="Calibri"/>
          <w:sz w:val="22"/>
          <w:szCs w:val="22"/>
        </w:rPr>
        <w:t>ya</w:t>
      </w:r>
      <w:r w:rsidRPr="000A67E3">
        <w:rPr>
          <w:sz w:val="22"/>
          <w:szCs w:val="22"/>
        </w:rPr>
        <w:t xml:space="preserve"> </w:t>
      </w:r>
      <w:r w:rsidRPr="000A67E3">
        <w:rPr>
          <w:rFonts w:eastAsia="Calibri"/>
          <w:sz w:val="22"/>
          <w:szCs w:val="22"/>
        </w:rPr>
        <w:t>que</w:t>
      </w:r>
      <w:r w:rsidRPr="000A67E3">
        <w:rPr>
          <w:sz w:val="22"/>
          <w:szCs w:val="22"/>
        </w:rPr>
        <w:t xml:space="preserve"> </w:t>
      </w:r>
      <w:r w:rsidRPr="000A67E3">
        <w:rPr>
          <w:rFonts w:eastAsia="Calibri"/>
          <w:sz w:val="22"/>
          <w:szCs w:val="22"/>
        </w:rPr>
        <w:t>el</w:t>
      </w:r>
      <w:r w:rsidRPr="000A67E3">
        <w:rPr>
          <w:sz w:val="22"/>
          <w:szCs w:val="22"/>
        </w:rPr>
        <w:t xml:space="preserve"> </w:t>
      </w:r>
      <w:r w:rsidRPr="000A67E3">
        <w:rPr>
          <w:rFonts w:eastAsia="Calibri"/>
          <w:sz w:val="22"/>
          <w:szCs w:val="22"/>
        </w:rPr>
        <w:t>artículo</w:t>
      </w:r>
      <w:r w:rsidRPr="000A67E3">
        <w:rPr>
          <w:sz w:val="22"/>
          <w:szCs w:val="22"/>
        </w:rPr>
        <w:t xml:space="preserve"> 142.4 </w:t>
      </w:r>
      <w:r w:rsidRPr="000A67E3">
        <w:rPr>
          <w:rFonts w:eastAsia="Calibri"/>
          <w:sz w:val="22"/>
          <w:szCs w:val="22"/>
        </w:rPr>
        <w:t>de</w:t>
      </w:r>
      <w:r w:rsidRPr="000A67E3">
        <w:rPr>
          <w:sz w:val="22"/>
          <w:szCs w:val="22"/>
        </w:rPr>
        <w:t xml:space="preserve"> </w:t>
      </w:r>
      <w:r w:rsidRPr="000A67E3">
        <w:rPr>
          <w:rFonts w:eastAsia="Calibri"/>
          <w:sz w:val="22"/>
          <w:szCs w:val="22"/>
        </w:rPr>
        <w:t>la</w:t>
      </w:r>
      <w:r w:rsidRPr="000A67E3">
        <w:rPr>
          <w:sz w:val="22"/>
          <w:szCs w:val="22"/>
        </w:rPr>
        <w:t xml:space="preserve"> </w:t>
      </w:r>
      <w:r w:rsidRPr="000A67E3">
        <w:rPr>
          <w:rFonts w:eastAsia="Calibri"/>
          <w:sz w:val="22"/>
          <w:szCs w:val="22"/>
        </w:rPr>
        <w:t>LGT</w:t>
      </w:r>
      <w:r w:rsidRPr="000A67E3">
        <w:rPr>
          <w:sz w:val="22"/>
          <w:szCs w:val="22"/>
        </w:rPr>
        <w:t xml:space="preserve"> </w:t>
      </w:r>
      <w:r w:rsidRPr="000A67E3">
        <w:rPr>
          <w:rFonts w:eastAsia="Calibri"/>
          <w:sz w:val="22"/>
          <w:szCs w:val="22"/>
        </w:rPr>
        <w:t>establece</w:t>
      </w:r>
      <w:r w:rsidRPr="000A67E3">
        <w:rPr>
          <w:sz w:val="22"/>
          <w:szCs w:val="22"/>
        </w:rPr>
        <w:t xml:space="preserve"> </w:t>
      </w:r>
      <w:r w:rsidRPr="000A67E3">
        <w:rPr>
          <w:rFonts w:eastAsia="Calibri"/>
          <w:sz w:val="22"/>
          <w:szCs w:val="22"/>
        </w:rPr>
        <w:t>que</w:t>
      </w:r>
      <w:r w:rsidRPr="000A67E3">
        <w:rPr>
          <w:sz w:val="22"/>
          <w:szCs w:val="22"/>
        </w:rPr>
        <w:t xml:space="preserve"> </w:t>
      </w:r>
      <w:r w:rsidRPr="000A67E3">
        <w:rPr>
          <w:rFonts w:eastAsia="Calibri"/>
          <w:sz w:val="22"/>
          <w:szCs w:val="22"/>
        </w:rPr>
        <w:t>los</w:t>
      </w:r>
      <w:r w:rsidRPr="000A67E3">
        <w:rPr>
          <w:sz w:val="22"/>
          <w:szCs w:val="22"/>
        </w:rPr>
        <w:t xml:space="preserve"> </w:t>
      </w:r>
      <w:r w:rsidRPr="000A67E3">
        <w:rPr>
          <w:rFonts w:eastAsia="Calibri"/>
          <w:sz w:val="22"/>
          <w:szCs w:val="22"/>
        </w:rPr>
        <w:t>funcionarios</w:t>
      </w:r>
      <w:r w:rsidRPr="000A67E3">
        <w:rPr>
          <w:sz w:val="22"/>
          <w:szCs w:val="22"/>
        </w:rPr>
        <w:t xml:space="preserve"> </w:t>
      </w:r>
      <w:r w:rsidRPr="000A67E3">
        <w:rPr>
          <w:rFonts w:eastAsia="Calibri"/>
          <w:sz w:val="22"/>
          <w:szCs w:val="22"/>
        </w:rPr>
        <w:t>que</w:t>
      </w:r>
      <w:r w:rsidRPr="000A67E3">
        <w:rPr>
          <w:sz w:val="22"/>
          <w:szCs w:val="22"/>
        </w:rPr>
        <w:t xml:space="preserve"> </w:t>
      </w:r>
      <w:r w:rsidRPr="000A67E3">
        <w:rPr>
          <w:rFonts w:eastAsia="Calibri"/>
          <w:sz w:val="22"/>
          <w:szCs w:val="22"/>
        </w:rPr>
        <w:t>desempeñen</w:t>
      </w:r>
      <w:r w:rsidRPr="000A67E3">
        <w:rPr>
          <w:sz w:val="22"/>
          <w:szCs w:val="22"/>
        </w:rPr>
        <w:t xml:space="preserve"> </w:t>
      </w:r>
      <w:r w:rsidRPr="000A67E3">
        <w:rPr>
          <w:rFonts w:eastAsia="Calibri"/>
          <w:sz w:val="22"/>
          <w:szCs w:val="22"/>
        </w:rPr>
        <w:t>funciones</w:t>
      </w:r>
      <w:r w:rsidRPr="000A67E3">
        <w:rPr>
          <w:sz w:val="22"/>
          <w:szCs w:val="22"/>
        </w:rPr>
        <w:t xml:space="preserve"> </w:t>
      </w:r>
      <w:r w:rsidRPr="000A67E3">
        <w:rPr>
          <w:rFonts w:eastAsia="Calibri"/>
          <w:sz w:val="22"/>
          <w:szCs w:val="22"/>
        </w:rPr>
        <w:t>de</w:t>
      </w:r>
      <w:r w:rsidRPr="000A67E3">
        <w:rPr>
          <w:sz w:val="22"/>
          <w:szCs w:val="22"/>
        </w:rPr>
        <w:t xml:space="preserve"> </w:t>
      </w:r>
      <w:r w:rsidRPr="000A67E3">
        <w:rPr>
          <w:rFonts w:eastAsia="Calibri"/>
          <w:sz w:val="22"/>
          <w:szCs w:val="22"/>
        </w:rPr>
        <w:t>inspección</w:t>
      </w:r>
      <w:r w:rsidRPr="000A67E3">
        <w:rPr>
          <w:sz w:val="22"/>
          <w:szCs w:val="22"/>
        </w:rPr>
        <w:t xml:space="preserve"> </w:t>
      </w:r>
      <w:r w:rsidRPr="000A67E3">
        <w:rPr>
          <w:rFonts w:eastAsia="Calibri"/>
          <w:sz w:val="22"/>
          <w:szCs w:val="22"/>
        </w:rPr>
        <w:t>serán</w:t>
      </w:r>
      <w:r w:rsidRPr="000A67E3">
        <w:rPr>
          <w:sz w:val="22"/>
          <w:szCs w:val="22"/>
        </w:rPr>
        <w:t xml:space="preserve"> </w:t>
      </w:r>
      <w:r w:rsidRPr="000A67E3">
        <w:rPr>
          <w:rFonts w:eastAsia="Calibri"/>
          <w:sz w:val="22"/>
          <w:szCs w:val="22"/>
        </w:rPr>
        <w:t>considerados</w:t>
      </w:r>
      <w:r w:rsidRPr="000A67E3">
        <w:rPr>
          <w:sz w:val="22"/>
          <w:szCs w:val="22"/>
        </w:rPr>
        <w:t xml:space="preserve"> </w:t>
      </w:r>
      <w:r w:rsidRPr="000A67E3">
        <w:rPr>
          <w:rFonts w:eastAsia="Calibri"/>
          <w:sz w:val="22"/>
          <w:szCs w:val="22"/>
        </w:rPr>
        <w:t>agentes</w:t>
      </w:r>
      <w:r w:rsidRPr="000A67E3">
        <w:rPr>
          <w:sz w:val="22"/>
          <w:szCs w:val="22"/>
        </w:rPr>
        <w:t xml:space="preserve"> </w:t>
      </w:r>
      <w:r w:rsidRPr="000A67E3">
        <w:rPr>
          <w:rFonts w:eastAsia="Calibri"/>
          <w:sz w:val="22"/>
          <w:szCs w:val="22"/>
        </w:rPr>
        <w:t>de</w:t>
      </w:r>
      <w:r w:rsidRPr="000A67E3">
        <w:rPr>
          <w:sz w:val="22"/>
          <w:szCs w:val="22"/>
        </w:rPr>
        <w:t xml:space="preserve"> </w:t>
      </w:r>
      <w:r w:rsidRPr="000A67E3">
        <w:rPr>
          <w:rFonts w:eastAsia="Calibri"/>
          <w:sz w:val="22"/>
          <w:szCs w:val="22"/>
        </w:rPr>
        <w:t>la</w:t>
      </w:r>
      <w:r w:rsidRPr="000A67E3">
        <w:rPr>
          <w:sz w:val="22"/>
          <w:szCs w:val="22"/>
        </w:rPr>
        <w:t xml:space="preserve"> </w:t>
      </w:r>
      <w:r w:rsidRPr="000A67E3">
        <w:rPr>
          <w:rFonts w:eastAsia="Calibri"/>
          <w:sz w:val="22"/>
          <w:szCs w:val="22"/>
        </w:rPr>
        <w:t>autoridad</w:t>
      </w:r>
      <w:r w:rsidRPr="000A67E3">
        <w:rPr>
          <w:sz w:val="22"/>
          <w:szCs w:val="22"/>
        </w:rPr>
        <w:t xml:space="preserve"> y deber</w:t>
      </w:r>
      <w:r w:rsidRPr="000A67E3">
        <w:rPr>
          <w:rFonts w:eastAsia="Calibri"/>
          <w:sz w:val="22"/>
          <w:szCs w:val="22"/>
        </w:rPr>
        <w:t>án</w:t>
      </w:r>
      <w:r w:rsidRPr="000A67E3">
        <w:rPr>
          <w:sz w:val="22"/>
          <w:szCs w:val="22"/>
        </w:rPr>
        <w:t xml:space="preserve"> </w:t>
      </w:r>
      <w:r w:rsidRPr="000A67E3">
        <w:rPr>
          <w:rFonts w:eastAsia="Calibri"/>
          <w:sz w:val="22"/>
          <w:szCs w:val="22"/>
        </w:rPr>
        <w:t>acreditar</w:t>
      </w:r>
      <w:r w:rsidRPr="000A67E3">
        <w:rPr>
          <w:sz w:val="22"/>
          <w:szCs w:val="22"/>
        </w:rPr>
        <w:t xml:space="preserve"> </w:t>
      </w:r>
      <w:r w:rsidRPr="000A67E3">
        <w:rPr>
          <w:rFonts w:eastAsia="Calibri"/>
          <w:sz w:val="22"/>
          <w:szCs w:val="22"/>
        </w:rPr>
        <w:t>su</w:t>
      </w:r>
      <w:r w:rsidRPr="000A67E3">
        <w:rPr>
          <w:sz w:val="22"/>
          <w:szCs w:val="22"/>
        </w:rPr>
        <w:t xml:space="preserve"> </w:t>
      </w:r>
      <w:r w:rsidRPr="000A67E3">
        <w:rPr>
          <w:rFonts w:eastAsia="Calibri"/>
          <w:sz w:val="22"/>
          <w:szCs w:val="22"/>
        </w:rPr>
        <w:t>condición</w:t>
      </w:r>
      <w:r w:rsidRPr="000A67E3">
        <w:rPr>
          <w:sz w:val="22"/>
          <w:szCs w:val="22"/>
        </w:rPr>
        <w:t xml:space="preserve">, </w:t>
      </w:r>
      <w:r w:rsidRPr="000A67E3">
        <w:rPr>
          <w:rFonts w:eastAsia="Calibri"/>
          <w:sz w:val="22"/>
          <w:szCs w:val="22"/>
        </w:rPr>
        <w:t>si</w:t>
      </w:r>
      <w:r w:rsidRPr="000A67E3">
        <w:rPr>
          <w:sz w:val="22"/>
          <w:szCs w:val="22"/>
        </w:rPr>
        <w:t xml:space="preserve"> </w:t>
      </w:r>
      <w:r w:rsidRPr="000A67E3">
        <w:rPr>
          <w:rFonts w:eastAsia="Calibri"/>
          <w:sz w:val="22"/>
          <w:szCs w:val="22"/>
        </w:rPr>
        <w:t>son</w:t>
      </w:r>
      <w:r w:rsidRPr="000A67E3">
        <w:rPr>
          <w:sz w:val="22"/>
          <w:szCs w:val="22"/>
        </w:rPr>
        <w:t xml:space="preserve"> </w:t>
      </w:r>
      <w:r w:rsidRPr="000A67E3">
        <w:rPr>
          <w:rFonts w:eastAsia="Calibri"/>
          <w:sz w:val="22"/>
          <w:szCs w:val="22"/>
        </w:rPr>
        <w:t>requeridos</w:t>
      </w:r>
      <w:r w:rsidRPr="000A67E3">
        <w:rPr>
          <w:sz w:val="22"/>
          <w:szCs w:val="22"/>
        </w:rPr>
        <w:t xml:space="preserve"> </w:t>
      </w:r>
      <w:r w:rsidRPr="000A67E3">
        <w:rPr>
          <w:rFonts w:eastAsia="Calibri"/>
          <w:sz w:val="22"/>
          <w:szCs w:val="22"/>
        </w:rPr>
        <w:t>para</w:t>
      </w:r>
      <w:r w:rsidRPr="000A67E3">
        <w:rPr>
          <w:sz w:val="22"/>
          <w:szCs w:val="22"/>
        </w:rPr>
        <w:t xml:space="preserve"> </w:t>
      </w:r>
      <w:r w:rsidRPr="000A67E3">
        <w:rPr>
          <w:rFonts w:eastAsia="Calibri"/>
          <w:sz w:val="22"/>
          <w:szCs w:val="22"/>
        </w:rPr>
        <w:t>ello</w:t>
      </w:r>
      <w:r w:rsidRPr="000A67E3">
        <w:rPr>
          <w:sz w:val="22"/>
          <w:szCs w:val="22"/>
        </w:rPr>
        <w:t xml:space="preserve">, </w:t>
      </w:r>
      <w:r w:rsidRPr="000A67E3">
        <w:rPr>
          <w:rFonts w:eastAsia="Calibri"/>
          <w:sz w:val="22"/>
          <w:szCs w:val="22"/>
        </w:rPr>
        <w:t>fuera</w:t>
      </w:r>
      <w:r w:rsidRPr="000A67E3">
        <w:rPr>
          <w:sz w:val="22"/>
          <w:szCs w:val="22"/>
        </w:rPr>
        <w:t xml:space="preserve"> </w:t>
      </w:r>
      <w:r w:rsidRPr="000A67E3">
        <w:rPr>
          <w:rFonts w:eastAsia="Calibri"/>
          <w:sz w:val="22"/>
          <w:szCs w:val="22"/>
        </w:rPr>
        <w:t>de</w:t>
      </w:r>
      <w:r w:rsidRPr="000A67E3">
        <w:rPr>
          <w:sz w:val="22"/>
          <w:szCs w:val="22"/>
        </w:rPr>
        <w:t xml:space="preserve"> </w:t>
      </w:r>
      <w:r w:rsidRPr="000A67E3">
        <w:rPr>
          <w:rFonts w:eastAsia="Calibri"/>
          <w:sz w:val="22"/>
          <w:szCs w:val="22"/>
        </w:rPr>
        <w:t>las</w:t>
      </w:r>
      <w:r w:rsidRPr="000A67E3">
        <w:rPr>
          <w:sz w:val="22"/>
          <w:szCs w:val="22"/>
        </w:rPr>
        <w:t xml:space="preserve"> </w:t>
      </w:r>
      <w:r w:rsidRPr="000A67E3">
        <w:rPr>
          <w:rFonts w:eastAsia="Calibri"/>
          <w:sz w:val="22"/>
          <w:szCs w:val="22"/>
        </w:rPr>
        <w:t>oficinas</w:t>
      </w:r>
      <w:r w:rsidRPr="000A67E3">
        <w:rPr>
          <w:sz w:val="22"/>
          <w:szCs w:val="22"/>
        </w:rPr>
        <w:t xml:space="preserve"> </w:t>
      </w:r>
      <w:r w:rsidRPr="000A67E3">
        <w:rPr>
          <w:rFonts w:eastAsia="Calibri"/>
          <w:sz w:val="22"/>
          <w:szCs w:val="22"/>
        </w:rPr>
        <w:t>públicas</w:t>
      </w:r>
      <w:r w:rsidRPr="000A67E3">
        <w:rPr>
          <w:sz w:val="22"/>
          <w:szCs w:val="22"/>
        </w:rPr>
        <w:t>.</w:t>
      </w:r>
    </w:p>
    <w:p w14:paraId="27032E39" w14:textId="77777777" w:rsidR="00BB65D4" w:rsidRPr="000A67E3" w:rsidRDefault="00BB65D4" w:rsidP="00BB65D4">
      <w:pPr>
        <w:pStyle w:val="parrafo"/>
        <w:jc w:val="both"/>
        <w:rPr>
          <w:sz w:val="22"/>
          <w:szCs w:val="22"/>
        </w:rPr>
      </w:pPr>
      <w:r w:rsidRPr="000A67E3">
        <w:rPr>
          <w:b/>
          <w:sz w:val="22"/>
          <w:szCs w:val="22"/>
        </w:rPr>
        <w:t xml:space="preserve">B) </w:t>
      </w:r>
      <w:r w:rsidRPr="000A67E3">
        <w:rPr>
          <w:sz w:val="22"/>
          <w:szCs w:val="22"/>
        </w:rPr>
        <w:t>S</w:t>
      </w:r>
      <w:r w:rsidRPr="000A67E3">
        <w:rPr>
          <w:rFonts w:eastAsia="Calibri"/>
          <w:sz w:val="22"/>
          <w:szCs w:val="22"/>
        </w:rPr>
        <w:t>í</w:t>
      </w:r>
      <w:r w:rsidRPr="000A67E3">
        <w:rPr>
          <w:sz w:val="22"/>
          <w:szCs w:val="22"/>
        </w:rPr>
        <w:t xml:space="preserve">, </w:t>
      </w:r>
      <w:r w:rsidRPr="000A67E3">
        <w:rPr>
          <w:rFonts w:eastAsia="Calibri"/>
          <w:sz w:val="22"/>
          <w:szCs w:val="22"/>
        </w:rPr>
        <w:t>en</w:t>
      </w:r>
      <w:r w:rsidRPr="000A67E3">
        <w:rPr>
          <w:sz w:val="22"/>
          <w:szCs w:val="22"/>
        </w:rPr>
        <w:t xml:space="preserve"> </w:t>
      </w:r>
      <w:r w:rsidRPr="000A67E3">
        <w:rPr>
          <w:rFonts w:eastAsia="Calibri"/>
          <w:sz w:val="22"/>
          <w:szCs w:val="22"/>
        </w:rPr>
        <w:t>virtud</w:t>
      </w:r>
      <w:r w:rsidRPr="000A67E3">
        <w:rPr>
          <w:sz w:val="22"/>
          <w:szCs w:val="22"/>
        </w:rPr>
        <w:t xml:space="preserve"> </w:t>
      </w:r>
      <w:r w:rsidRPr="000A67E3">
        <w:rPr>
          <w:rFonts w:eastAsia="Calibri"/>
          <w:sz w:val="22"/>
          <w:szCs w:val="22"/>
        </w:rPr>
        <w:t>de</w:t>
      </w:r>
      <w:r w:rsidRPr="000A67E3">
        <w:rPr>
          <w:sz w:val="22"/>
          <w:szCs w:val="22"/>
        </w:rPr>
        <w:t xml:space="preserve"> </w:t>
      </w:r>
      <w:r w:rsidRPr="000A67E3">
        <w:rPr>
          <w:rFonts w:eastAsia="Calibri"/>
          <w:sz w:val="22"/>
          <w:szCs w:val="22"/>
        </w:rPr>
        <w:t>lo</w:t>
      </w:r>
      <w:r w:rsidRPr="000A67E3">
        <w:rPr>
          <w:sz w:val="22"/>
          <w:szCs w:val="22"/>
        </w:rPr>
        <w:t xml:space="preserve"> </w:t>
      </w:r>
      <w:r w:rsidRPr="000A67E3">
        <w:rPr>
          <w:rFonts w:eastAsia="Calibri"/>
          <w:sz w:val="22"/>
          <w:szCs w:val="22"/>
        </w:rPr>
        <w:t>señalado</w:t>
      </w:r>
      <w:r w:rsidRPr="000A67E3">
        <w:rPr>
          <w:sz w:val="22"/>
          <w:szCs w:val="22"/>
        </w:rPr>
        <w:t xml:space="preserve"> </w:t>
      </w:r>
      <w:r w:rsidRPr="000A67E3">
        <w:rPr>
          <w:rFonts w:eastAsia="Calibri"/>
          <w:sz w:val="22"/>
          <w:szCs w:val="22"/>
        </w:rPr>
        <w:t>en</w:t>
      </w:r>
      <w:r w:rsidRPr="000A67E3">
        <w:rPr>
          <w:sz w:val="22"/>
          <w:szCs w:val="22"/>
        </w:rPr>
        <w:t xml:space="preserve"> </w:t>
      </w:r>
      <w:r w:rsidRPr="000A67E3">
        <w:rPr>
          <w:rFonts w:eastAsia="Calibri"/>
          <w:sz w:val="22"/>
          <w:szCs w:val="22"/>
        </w:rPr>
        <w:t>el</w:t>
      </w:r>
      <w:r w:rsidRPr="000A67E3">
        <w:rPr>
          <w:sz w:val="22"/>
          <w:szCs w:val="22"/>
        </w:rPr>
        <w:t xml:space="preserve"> </w:t>
      </w:r>
      <w:r w:rsidRPr="000A67E3">
        <w:rPr>
          <w:rFonts w:eastAsia="Calibri"/>
          <w:sz w:val="22"/>
          <w:szCs w:val="22"/>
        </w:rPr>
        <w:t>apartado</w:t>
      </w:r>
      <w:r w:rsidRPr="000A67E3">
        <w:rPr>
          <w:sz w:val="22"/>
          <w:szCs w:val="22"/>
        </w:rPr>
        <w:t xml:space="preserve"> </w:t>
      </w:r>
      <w:r w:rsidRPr="000A67E3">
        <w:rPr>
          <w:rFonts w:eastAsia="Calibri"/>
          <w:sz w:val="22"/>
          <w:szCs w:val="22"/>
        </w:rPr>
        <w:t>anterior</w:t>
      </w:r>
      <w:r w:rsidRPr="000A67E3">
        <w:rPr>
          <w:sz w:val="22"/>
          <w:szCs w:val="22"/>
        </w:rPr>
        <w:t>.</w:t>
      </w:r>
    </w:p>
    <w:p w14:paraId="40110232" w14:textId="77777777" w:rsidR="00BB65D4" w:rsidRPr="00C05E4A" w:rsidRDefault="00BB65D4" w:rsidP="00BB65D4">
      <w:pPr>
        <w:pStyle w:val="parrafo"/>
        <w:jc w:val="both"/>
        <w:rPr>
          <w:b/>
          <w:color w:val="FF0000"/>
          <w:sz w:val="22"/>
          <w:szCs w:val="22"/>
        </w:rPr>
      </w:pPr>
      <w:r w:rsidRPr="00BB65D4">
        <w:rPr>
          <w:b/>
          <w:color w:val="FF0000"/>
          <w:sz w:val="22"/>
          <w:szCs w:val="22"/>
          <w:lang w:val="es-ES"/>
        </w:rPr>
        <w:t>APARTADO</w:t>
      </w:r>
      <w:r w:rsidRPr="00C05E4A">
        <w:rPr>
          <w:b/>
          <w:color w:val="FF0000"/>
          <w:sz w:val="22"/>
          <w:szCs w:val="22"/>
        </w:rPr>
        <w:t xml:space="preserve"> 18</w:t>
      </w:r>
    </w:p>
    <w:p w14:paraId="678E088F" w14:textId="77777777" w:rsidR="00BB65D4" w:rsidRPr="000A67E3" w:rsidRDefault="00BB65D4" w:rsidP="00BB65D4">
      <w:pPr>
        <w:pStyle w:val="parrafo"/>
        <w:jc w:val="both"/>
        <w:rPr>
          <w:b/>
          <w:color w:val="FF0000"/>
          <w:sz w:val="22"/>
          <w:szCs w:val="22"/>
        </w:rPr>
      </w:pPr>
      <w:r w:rsidRPr="000A67E3">
        <w:rPr>
          <w:color w:val="FF0000"/>
          <w:sz w:val="22"/>
          <w:szCs w:val="22"/>
        </w:rPr>
        <w:t>No, el art</w:t>
      </w:r>
      <w:r w:rsidRPr="000A67E3">
        <w:rPr>
          <w:rFonts w:eastAsia="Calibri"/>
          <w:color w:val="FF0000"/>
          <w:sz w:val="22"/>
          <w:szCs w:val="22"/>
        </w:rPr>
        <w:t>ículo</w:t>
      </w:r>
      <w:r w:rsidRPr="000A67E3">
        <w:rPr>
          <w:color w:val="FF0000"/>
          <w:sz w:val="22"/>
          <w:szCs w:val="22"/>
        </w:rPr>
        <w:t xml:space="preserve"> 99.7 </w:t>
      </w:r>
      <w:r w:rsidRPr="000A67E3">
        <w:rPr>
          <w:rFonts w:eastAsia="Calibri"/>
          <w:color w:val="FF0000"/>
          <w:sz w:val="22"/>
          <w:szCs w:val="22"/>
        </w:rPr>
        <w:t>de</w:t>
      </w:r>
      <w:r w:rsidRPr="000A67E3">
        <w:rPr>
          <w:color w:val="FF0000"/>
          <w:sz w:val="22"/>
          <w:szCs w:val="22"/>
        </w:rPr>
        <w:t xml:space="preserve"> </w:t>
      </w:r>
      <w:r w:rsidRPr="000A67E3">
        <w:rPr>
          <w:rFonts w:eastAsia="Calibri"/>
          <w:color w:val="FF0000"/>
          <w:sz w:val="22"/>
          <w:szCs w:val="22"/>
        </w:rPr>
        <w:t>la</w:t>
      </w:r>
      <w:r w:rsidRPr="000A67E3">
        <w:rPr>
          <w:color w:val="FF0000"/>
          <w:sz w:val="22"/>
          <w:szCs w:val="22"/>
        </w:rPr>
        <w:t xml:space="preserve"> </w:t>
      </w:r>
      <w:r w:rsidRPr="000A67E3">
        <w:rPr>
          <w:rFonts w:eastAsia="Calibri"/>
          <w:color w:val="FF0000"/>
          <w:sz w:val="22"/>
          <w:szCs w:val="22"/>
        </w:rPr>
        <w:t>LGT</w:t>
      </w:r>
      <w:r w:rsidRPr="000A67E3">
        <w:rPr>
          <w:color w:val="FF0000"/>
          <w:sz w:val="22"/>
          <w:szCs w:val="22"/>
        </w:rPr>
        <w:t xml:space="preserve"> </w:t>
      </w:r>
      <w:r w:rsidRPr="000A67E3">
        <w:rPr>
          <w:rFonts w:eastAsia="Calibri"/>
          <w:color w:val="FF0000"/>
          <w:sz w:val="22"/>
          <w:szCs w:val="22"/>
        </w:rPr>
        <w:t>refiere</w:t>
      </w:r>
      <w:r w:rsidRPr="000A67E3">
        <w:rPr>
          <w:color w:val="FF0000"/>
          <w:sz w:val="22"/>
          <w:szCs w:val="22"/>
        </w:rPr>
        <w:t xml:space="preserve"> </w:t>
      </w:r>
      <w:r w:rsidRPr="000A67E3">
        <w:rPr>
          <w:rFonts w:eastAsia="Calibri"/>
          <w:color w:val="FF0000"/>
          <w:sz w:val="22"/>
          <w:szCs w:val="22"/>
        </w:rPr>
        <w:t>que</w:t>
      </w:r>
      <w:r w:rsidRPr="000A67E3">
        <w:rPr>
          <w:color w:val="FF0000"/>
          <w:sz w:val="22"/>
          <w:szCs w:val="22"/>
        </w:rPr>
        <w:t xml:space="preserve"> </w:t>
      </w:r>
      <w:r w:rsidRPr="000A67E3">
        <w:rPr>
          <w:rFonts w:eastAsia="Times New Roman"/>
          <w:color w:val="FF0000"/>
          <w:sz w:val="22"/>
          <w:szCs w:val="22"/>
        </w:rPr>
        <w:t>las diligencias no podr</w:t>
      </w:r>
      <w:r w:rsidRPr="000A67E3">
        <w:rPr>
          <w:rFonts w:eastAsia="Calibri"/>
          <w:color w:val="FF0000"/>
          <w:sz w:val="22"/>
          <w:szCs w:val="22"/>
        </w:rPr>
        <w:t>án</w:t>
      </w:r>
      <w:r w:rsidRPr="000A67E3">
        <w:rPr>
          <w:rFonts w:eastAsia="Times New Roman"/>
          <w:color w:val="FF0000"/>
          <w:sz w:val="22"/>
          <w:szCs w:val="22"/>
        </w:rPr>
        <w:t xml:space="preserve"> </w:t>
      </w:r>
      <w:r w:rsidRPr="000A67E3">
        <w:rPr>
          <w:rFonts w:eastAsia="Calibri"/>
          <w:color w:val="FF0000"/>
          <w:sz w:val="22"/>
          <w:szCs w:val="22"/>
        </w:rPr>
        <w:t>contener</w:t>
      </w:r>
      <w:r w:rsidRPr="000A67E3">
        <w:rPr>
          <w:rFonts w:eastAsia="Times New Roman"/>
          <w:color w:val="FF0000"/>
          <w:sz w:val="22"/>
          <w:szCs w:val="22"/>
        </w:rPr>
        <w:t xml:space="preserve"> </w:t>
      </w:r>
      <w:r w:rsidRPr="000A67E3">
        <w:rPr>
          <w:rFonts w:eastAsia="Calibri"/>
          <w:color w:val="FF0000"/>
          <w:sz w:val="22"/>
          <w:szCs w:val="22"/>
        </w:rPr>
        <w:t>propuestas</w:t>
      </w:r>
      <w:r w:rsidRPr="000A67E3">
        <w:rPr>
          <w:rFonts w:eastAsia="Times New Roman"/>
          <w:color w:val="FF0000"/>
          <w:sz w:val="22"/>
          <w:szCs w:val="22"/>
        </w:rPr>
        <w:t xml:space="preserve"> </w:t>
      </w:r>
      <w:r w:rsidRPr="000A67E3">
        <w:rPr>
          <w:rFonts w:eastAsia="Calibri"/>
          <w:color w:val="FF0000"/>
          <w:sz w:val="22"/>
          <w:szCs w:val="22"/>
        </w:rPr>
        <w:t>de</w:t>
      </w:r>
      <w:r w:rsidRPr="000A67E3">
        <w:rPr>
          <w:rFonts w:eastAsia="Times New Roman"/>
          <w:color w:val="FF0000"/>
          <w:sz w:val="22"/>
          <w:szCs w:val="22"/>
        </w:rPr>
        <w:t xml:space="preserve"> liquidaciones tributarias.</w:t>
      </w:r>
    </w:p>
    <w:p w14:paraId="4EEB5254" w14:textId="77777777" w:rsidR="00BB65D4" w:rsidRPr="000A67E3" w:rsidRDefault="00BB65D4" w:rsidP="00BB65D4">
      <w:pPr>
        <w:pStyle w:val="parrafo"/>
        <w:jc w:val="both"/>
        <w:rPr>
          <w:b/>
          <w:sz w:val="22"/>
          <w:szCs w:val="22"/>
        </w:rPr>
      </w:pPr>
      <w:r w:rsidRPr="00C05E4A">
        <w:rPr>
          <w:b/>
          <w:sz w:val="22"/>
          <w:szCs w:val="22"/>
          <w:lang w:val="es-ES"/>
        </w:rPr>
        <w:t>APARTADO</w:t>
      </w:r>
      <w:r w:rsidRPr="000A67E3">
        <w:rPr>
          <w:b/>
          <w:sz w:val="22"/>
          <w:szCs w:val="22"/>
        </w:rPr>
        <w:t xml:space="preserve"> 19</w:t>
      </w:r>
    </w:p>
    <w:p w14:paraId="34C24E70" w14:textId="77777777" w:rsidR="00BB65D4" w:rsidRPr="000A67E3" w:rsidRDefault="00BB65D4" w:rsidP="00BB65D4">
      <w:pPr>
        <w:jc w:val="both"/>
        <w:rPr>
          <w:rFonts w:eastAsia="Times New Roman" w:cs="Times New Roman"/>
          <w:lang w:eastAsia="es-ES_tradnl"/>
        </w:rPr>
      </w:pPr>
      <w:r w:rsidRPr="000A67E3">
        <w:rPr>
          <w:rFonts w:cs="Times New Roman"/>
        </w:rPr>
        <w:t>El art</w:t>
      </w:r>
      <w:r w:rsidRPr="000A67E3">
        <w:rPr>
          <w:rFonts w:eastAsia="Calibri" w:cs="Times New Roman"/>
        </w:rPr>
        <w:t>ículo</w:t>
      </w:r>
      <w:r w:rsidRPr="000A67E3">
        <w:rPr>
          <w:rFonts w:cs="Times New Roman"/>
        </w:rPr>
        <w:t xml:space="preserve"> 185.2 </w:t>
      </w:r>
      <w:r w:rsidRPr="000A67E3">
        <w:rPr>
          <w:rFonts w:eastAsia="Calibri" w:cs="Times New Roman"/>
        </w:rPr>
        <w:t>del</w:t>
      </w:r>
      <w:r w:rsidRPr="000A67E3">
        <w:rPr>
          <w:rFonts w:cs="Times New Roman"/>
        </w:rPr>
        <w:t xml:space="preserve"> </w:t>
      </w:r>
      <w:r w:rsidRPr="000A67E3">
        <w:rPr>
          <w:rFonts w:eastAsia="Calibri" w:cs="Times New Roman"/>
        </w:rPr>
        <w:t>RGAT</w:t>
      </w:r>
      <w:r w:rsidRPr="000A67E3">
        <w:rPr>
          <w:rFonts w:cs="Times New Roman"/>
        </w:rPr>
        <w:t xml:space="preserve"> </w:t>
      </w:r>
      <w:r w:rsidRPr="000A67E3">
        <w:rPr>
          <w:rFonts w:eastAsia="Calibri" w:cs="Times New Roman"/>
        </w:rPr>
        <w:t>expone</w:t>
      </w:r>
      <w:r w:rsidRPr="000A67E3">
        <w:rPr>
          <w:rFonts w:cs="Times New Roman"/>
        </w:rPr>
        <w:t xml:space="preserve"> </w:t>
      </w:r>
      <w:r w:rsidRPr="000A67E3">
        <w:rPr>
          <w:rFonts w:eastAsia="Calibri" w:cs="Times New Roman"/>
        </w:rPr>
        <w:t>que</w:t>
      </w:r>
      <w:r w:rsidRPr="000A67E3">
        <w:rPr>
          <w:rFonts w:cs="Times New Roman"/>
        </w:rPr>
        <w:t xml:space="preserve"> </w:t>
      </w:r>
      <w:r w:rsidRPr="000A67E3">
        <w:rPr>
          <w:rFonts w:eastAsia="Times New Roman" w:cs="Times New Roman"/>
          <w:lang w:eastAsia="es-ES_tradnl"/>
        </w:rPr>
        <w:t>las actas podr</w:t>
      </w:r>
      <w:r w:rsidRPr="000A67E3">
        <w:rPr>
          <w:rFonts w:eastAsia="Calibri" w:cs="Times New Roman"/>
          <w:lang w:eastAsia="es-ES_tradnl"/>
        </w:rPr>
        <w:t>án</w:t>
      </w:r>
      <w:r w:rsidRPr="000A67E3">
        <w:rPr>
          <w:rFonts w:eastAsia="Times New Roman" w:cs="Times New Roman"/>
          <w:lang w:eastAsia="es-ES_tradnl"/>
        </w:rPr>
        <w:t xml:space="preserve"> </w:t>
      </w:r>
      <w:r w:rsidRPr="000A67E3">
        <w:rPr>
          <w:rFonts w:eastAsia="Calibri" w:cs="Times New Roman"/>
          <w:lang w:eastAsia="es-ES_tradnl"/>
        </w:rPr>
        <w:t>suscribirse</w:t>
      </w:r>
      <w:r w:rsidRPr="000A67E3">
        <w:rPr>
          <w:rFonts w:eastAsia="Times New Roman" w:cs="Times New Roman"/>
          <w:lang w:eastAsia="es-ES_tradnl"/>
        </w:rPr>
        <w:t xml:space="preserve"> </w:t>
      </w:r>
      <w:r w:rsidRPr="000A67E3">
        <w:rPr>
          <w:rFonts w:eastAsia="Calibri" w:cs="Times New Roman"/>
          <w:lang w:eastAsia="es-ES_tradnl"/>
        </w:rPr>
        <w:t>mediante</w:t>
      </w:r>
      <w:r w:rsidRPr="000A67E3">
        <w:rPr>
          <w:rFonts w:eastAsia="Times New Roman" w:cs="Times New Roman"/>
          <w:lang w:eastAsia="es-ES_tradnl"/>
        </w:rPr>
        <w:t xml:space="preserve"> </w:t>
      </w:r>
      <w:r w:rsidRPr="000A67E3">
        <w:rPr>
          <w:rFonts w:eastAsia="Calibri" w:cs="Times New Roman"/>
          <w:lang w:eastAsia="es-ES_tradnl"/>
        </w:rPr>
        <w:t>firma</w:t>
      </w:r>
      <w:r w:rsidRPr="000A67E3">
        <w:rPr>
          <w:rFonts w:eastAsia="Times New Roman" w:cs="Times New Roman"/>
          <w:lang w:eastAsia="es-ES_tradnl"/>
        </w:rPr>
        <w:t xml:space="preserve"> </w:t>
      </w:r>
      <w:r w:rsidRPr="000A67E3">
        <w:rPr>
          <w:rFonts w:eastAsia="Calibri" w:cs="Times New Roman"/>
          <w:lang w:eastAsia="es-ES_tradnl"/>
        </w:rPr>
        <w:t>manuscrita</w:t>
      </w:r>
      <w:r w:rsidRPr="000A67E3">
        <w:rPr>
          <w:rFonts w:eastAsia="Times New Roman" w:cs="Times New Roman"/>
          <w:lang w:eastAsia="es-ES_tradnl"/>
        </w:rPr>
        <w:t xml:space="preserve"> </w:t>
      </w:r>
      <w:r w:rsidRPr="000A67E3">
        <w:rPr>
          <w:rFonts w:eastAsia="Calibri" w:cs="Times New Roman"/>
          <w:lang w:eastAsia="es-ES_tradnl"/>
        </w:rPr>
        <w:t>o</w:t>
      </w:r>
      <w:r w:rsidRPr="000A67E3">
        <w:rPr>
          <w:rFonts w:eastAsia="Times New Roman" w:cs="Times New Roman"/>
          <w:lang w:eastAsia="es-ES_tradnl"/>
        </w:rPr>
        <w:t xml:space="preserve"> </w:t>
      </w:r>
      <w:r w:rsidRPr="000A67E3">
        <w:rPr>
          <w:rFonts w:eastAsia="Calibri" w:cs="Times New Roman"/>
          <w:lang w:eastAsia="es-ES_tradnl"/>
        </w:rPr>
        <w:t>mediante</w:t>
      </w:r>
      <w:r w:rsidRPr="000A67E3">
        <w:rPr>
          <w:rFonts w:eastAsia="Times New Roman" w:cs="Times New Roman"/>
          <w:lang w:eastAsia="es-ES_tradnl"/>
        </w:rPr>
        <w:t xml:space="preserve"> </w:t>
      </w:r>
      <w:r w:rsidRPr="000A67E3">
        <w:rPr>
          <w:rFonts w:eastAsia="Calibri" w:cs="Times New Roman"/>
          <w:lang w:eastAsia="es-ES_tradnl"/>
        </w:rPr>
        <w:t>firma</w:t>
      </w:r>
      <w:r w:rsidRPr="000A67E3">
        <w:rPr>
          <w:rFonts w:eastAsia="Times New Roman" w:cs="Times New Roman"/>
          <w:lang w:eastAsia="es-ES_tradnl"/>
        </w:rPr>
        <w:t xml:space="preserve"> </w:t>
      </w:r>
      <w:r w:rsidRPr="000A67E3">
        <w:rPr>
          <w:rFonts w:eastAsia="Calibri" w:cs="Times New Roman"/>
          <w:lang w:eastAsia="es-ES_tradnl"/>
        </w:rPr>
        <w:t>electrónica</w:t>
      </w:r>
      <w:r w:rsidRPr="000A67E3">
        <w:rPr>
          <w:rFonts w:eastAsia="Times New Roman" w:cs="Times New Roman"/>
          <w:lang w:eastAsia="es-ES_tradnl"/>
        </w:rPr>
        <w:t>.</w:t>
      </w:r>
    </w:p>
    <w:p w14:paraId="1D47E413" w14:textId="77777777" w:rsidR="00BB65D4" w:rsidRPr="000A67E3" w:rsidRDefault="00BB65D4" w:rsidP="00BB65D4">
      <w:pPr>
        <w:pStyle w:val="parrafo"/>
        <w:jc w:val="both"/>
        <w:rPr>
          <w:sz w:val="22"/>
          <w:szCs w:val="22"/>
        </w:rPr>
      </w:pPr>
      <w:r w:rsidRPr="000A67E3">
        <w:rPr>
          <w:sz w:val="22"/>
          <w:szCs w:val="22"/>
        </w:rPr>
        <w:t>Adem</w:t>
      </w:r>
      <w:r w:rsidRPr="000A67E3">
        <w:rPr>
          <w:rFonts w:eastAsia="Calibri"/>
          <w:sz w:val="22"/>
          <w:szCs w:val="22"/>
        </w:rPr>
        <w:t>ás</w:t>
      </w:r>
      <w:r w:rsidRPr="000A67E3">
        <w:rPr>
          <w:sz w:val="22"/>
          <w:szCs w:val="22"/>
        </w:rPr>
        <w:t xml:space="preserve">, </w:t>
      </w:r>
      <w:r w:rsidRPr="000A67E3">
        <w:rPr>
          <w:rFonts w:eastAsia="Calibri"/>
          <w:sz w:val="22"/>
          <w:szCs w:val="22"/>
        </w:rPr>
        <w:t>MALOSERA</w:t>
      </w:r>
      <w:r w:rsidRPr="000A67E3">
        <w:rPr>
          <w:sz w:val="22"/>
          <w:szCs w:val="22"/>
        </w:rPr>
        <w:t xml:space="preserve"> </w:t>
      </w:r>
      <w:r w:rsidRPr="000A67E3">
        <w:rPr>
          <w:rFonts w:eastAsia="Calibri"/>
          <w:sz w:val="22"/>
          <w:szCs w:val="22"/>
        </w:rPr>
        <w:t>SL</w:t>
      </w:r>
      <w:r w:rsidRPr="000A67E3">
        <w:rPr>
          <w:sz w:val="22"/>
          <w:szCs w:val="22"/>
        </w:rPr>
        <w:t xml:space="preserve">, </w:t>
      </w:r>
      <w:r w:rsidRPr="000A67E3">
        <w:rPr>
          <w:rFonts w:eastAsia="Calibri"/>
          <w:sz w:val="22"/>
          <w:szCs w:val="22"/>
        </w:rPr>
        <w:t>s</w:t>
      </w:r>
      <w:r w:rsidRPr="000A67E3">
        <w:rPr>
          <w:sz w:val="22"/>
          <w:szCs w:val="22"/>
        </w:rPr>
        <w:t>eg</w:t>
      </w:r>
      <w:r w:rsidRPr="000A67E3">
        <w:rPr>
          <w:rFonts w:eastAsia="Calibri"/>
          <w:sz w:val="22"/>
          <w:szCs w:val="22"/>
        </w:rPr>
        <w:t>ún</w:t>
      </w:r>
      <w:r w:rsidRPr="000A67E3">
        <w:rPr>
          <w:sz w:val="22"/>
          <w:szCs w:val="22"/>
        </w:rPr>
        <w:t xml:space="preserve"> </w:t>
      </w:r>
      <w:r w:rsidRPr="000A67E3">
        <w:rPr>
          <w:rFonts w:eastAsia="Calibri"/>
          <w:sz w:val="22"/>
          <w:szCs w:val="22"/>
        </w:rPr>
        <w:t>el</w:t>
      </w:r>
      <w:r w:rsidRPr="000A67E3">
        <w:rPr>
          <w:sz w:val="22"/>
          <w:szCs w:val="22"/>
        </w:rPr>
        <w:t xml:space="preserve"> </w:t>
      </w:r>
      <w:r w:rsidRPr="000A67E3">
        <w:rPr>
          <w:rFonts w:eastAsia="Calibri"/>
          <w:sz w:val="22"/>
          <w:szCs w:val="22"/>
        </w:rPr>
        <w:t>artículo</w:t>
      </w:r>
      <w:r w:rsidRPr="000A67E3">
        <w:rPr>
          <w:sz w:val="22"/>
          <w:szCs w:val="22"/>
        </w:rPr>
        <w:t xml:space="preserve"> 14.2 </w:t>
      </w:r>
      <w:r w:rsidRPr="000A67E3">
        <w:rPr>
          <w:rFonts w:eastAsia="Calibri"/>
          <w:sz w:val="22"/>
          <w:szCs w:val="22"/>
        </w:rPr>
        <w:t>de</w:t>
      </w:r>
      <w:r w:rsidRPr="000A67E3">
        <w:rPr>
          <w:sz w:val="22"/>
          <w:szCs w:val="22"/>
        </w:rPr>
        <w:t xml:space="preserve"> </w:t>
      </w:r>
      <w:r w:rsidRPr="000A67E3">
        <w:rPr>
          <w:rFonts w:eastAsia="Calibri"/>
          <w:sz w:val="22"/>
          <w:szCs w:val="22"/>
        </w:rPr>
        <w:t>la</w:t>
      </w:r>
      <w:r w:rsidRPr="000A67E3">
        <w:rPr>
          <w:sz w:val="22"/>
          <w:szCs w:val="22"/>
        </w:rPr>
        <w:t xml:space="preserve"> </w:t>
      </w:r>
      <w:r w:rsidRPr="000A67E3">
        <w:rPr>
          <w:rFonts w:eastAsia="Calibri"/>
          <w:sz w:val="22"/>
          <w:szCs w:val="22"/>
        </w:rPr>
        <w:t>LPAC</w:t>
      </w:r>
      <w:r w:rsidRPr="000A67E3">
        <w:rPr>
          <w:sz w:val="22"/>
          <w:szCs w:val="22"/>
        </w:rPr>
        <w:t xml:space="preserve">, </w:t>
      </w:r>
      <w:r w:rsidRPr="000A67E3">
        <w:rPr>
          <w:rFonts w:eastAsia="Calibri"/>
          <w:sz w:val="22"/>
          <w:szCs w:val="22"/>
        </w:rPr>
        <w:t>está</w:t>
      </w:r>
      <w:r w:rsidRPr="000A67E3">
        <w:rPr>
          <w:sz w:val="22"/>
          <w:szCs w:val="22"/>
        </w:rPr>
        <w:t xml:space="preserve"> </w:t>
      </w:r>
      <w:r w:rsidRPr="000A67E3">
        <w:rPr>
          <w:rFonts w:eastAsia="Calibri"/>
          <w:sz w:val="22"/>
          <w:szCs w:val="22"/>
        </w:rPr>
        <w:t>obligada</w:t>
      </w:r>
      <w:r w:rsidRPr="000A67E3">
        <w:rPr>
          <w:sz w:val="22"/>
          <w:szCs w:val="22"/>
        </w:rPr>
        <w:t xml:space="preserve"> </w:t>
      </w:r>
      <w:r w:rsidRPr="000A67E3">
        <w:rPr>
          <w:rFonts w:eastAsia="Calibri"/>
          <w:sz w:val="22"/>
          <w:szCs w:val="22"/>
        </w:rPr>
        <w:t>a</w:t>
      </w:r>
      <w:r w:rsidRPr="000A67E3">
        <w:rPr>
          <w:sz w:val="22"/>
          <w:szCs w:val="22"/>
        </w:rPr>
        <w:t xml:space="preserve"> relacionarse electr</w:t>
      </w:r>
      <w:r w:rsidRPr="000A67E3">
        <w:rPr>
          <w:rFonts w:eastAsia="Calibri"/>
          <w:sz w:val="22"/>
          <w:szCs w:val="22"/>
        </w:rPr>
        <w:t>ónicamente</w:t>
      </w:r>
      <w:r w:rsidRPr="000A67E3">
        <w:rPr>
          <w:sz w:val="22"/>
          <w:szCs w:val="22"/>
        </w:rPr>
        <w:t xml:space="preserve"> </w:t>
      </w:r>
      <w:r w:rsidRPr="000A67E3">
        <w:rPr>
          <w:rFonts w:eastAsia="Calibri"/>
          <w:sz w:val="22"/>
          <w:szCs w:val="22"/>
        </w:rPr>
        <w:t>con</w:t>
      </w:r>
      <w:r w:rsidRPr="000A67E3">
        <w:rPr>
          <w:sz w:val="22"/>
          <w:szCs w:val="22"/>
        </w:rPr>
        <w:t xml:space="preserve"> </w:t>
      </w:r>
      <w:r w:rsidRPr="000A67E3">
        <w:rPr>
          <w:rFonts w:eastAsia="Calibri"/>
          <w:sz w:val="22"/>
          <w:szCs w:val="22"/>
        </w:rPr>
        <w:t>la</w:t>
      </w:r>
      <w:r w:rsidRPr="000A67E3">
        <w:rPr>
          <w:sz w:val="22"/>
          <w:szCs w:val="22"/>
        </w:rPr>
        <w:t xml:space="preserve"> </w:t>
      </w:r>
      <w:r w:rsidRPr="000A67E3">
        <w:rPr>
          <w:rFonts w:eastAsia="Calibri"/>
          <w:sz w:val="22"/>
          <w:szCs w:val="22"/>
        </w:rPr>
        <w:t>Administración</w:t>
      </w:r>
      <w:r w:rsidRPr="000A67E3">
        <w:rPr>
          <w:sz w:val="22"/>
          <w:szCs w:val="22"/>
        </w:rPr>
        <w:t xml:space="preserve"> </w:t>
      </w:r>
      <w:r w:rsidRPr="000A67E3">
        <w:rPr>
          <w:rFonts w:eastAsia="Calibri"/>
          <w:sz w:val="22"/>
          <w:szCs w:val="22"/>
        </w:rPr>
        <w:t>tributaria</w:t>
      </w:r>
      <w:r w:rsidRPr="000A67E3">
        <w:rPr>
          <w:sz w:val="22"/>
          <w:szCs w:val="22"/>
        </w:rPr>
        <w:t>.</w:t>
      </w:r>
    </w:p>
    <w:p w14:paraId="6A056805" w14:textId="77777777" w:rsidR="00BB65D4" w:rsidRPr="000A67E3" w:rsidRDefault="00BB65D4" w:rsidP="00BB65D4">
      <w:pPr>
        <w:pStyle w:val="parrafo"/>
        <w:jc w:val="both"/>
        <w:rPr>
          <w:b/>
          <w:sz w:val="22"/>
          <w:szCs w:val="22"/>
        </w:rPr>
      </w:pPr>
      <w:r w:rsidRPr="00C05E4A">
        <w:rPr>
          <w:b/>
          <w:sz w:val="22"/>
          <w:szCs w:val="22"/>
          <w:lang w:val="es-ES"/>
        </w:rPr>
        <w:t>APARTADO</w:t>
      </w:r>
      <w:r w:rsidRPr="000A67E3">
        <w:rPr>
          <w:b/>
          <w:sz w:val="22"/>
          <w:szCs w:val="22"/>
        </w:rPr>
        <w:t xml:space="preserve"> 20</w:t>
      </w:r>
    </w:p>
    <w:p w14:paraId="6C746DB7" w14:textId="77777777" w:rsidR="00BB65D4" w:rsidRPr="000A67E3" w:rsidRDefault="00BB65D4" w:rsidP="00BB65D4">
      <w:pPr>
        <w:pStyle w:val="articulo"/>
        <w:jc w:val="both"/>
        <w:rPr>
          <w:sz w:val="22"/>
          <w:szCs w:val="22"/>
        </w:rPr>
      </w:pPr>
      <w:r w:rsidRPr="000A67E3">
        <w:rPr>
          <w:sz w:val="22"/>
          <w:szCs w:val="22"/>
        </w:rPr>
        <w:t>Sí, ya que el artículo 153.f)</w:t>
      </w:r>
      <w:r>
        <w:rPr>
          <w:sz w:val="22"/>
          <w:szCs w:val="22"/>
        </w:rPr>
        <w:t xml:space="preserve"> de la LGT señala como una</w:t>
      </w:r>
      <w:r w:rsidRPr="000A67E3">
        <w:rPr>
          <w:sz w:val="22"/>
          <w:szCs w:val="22"/>
        </w:rPr>
        <w:t xml:space="preserve"> de las menciones que deben contener, como mínimo, las actas que documenten el resultado de las actuaciones inspectoras, la </w:t>
      </w:r>
      <w:r w:rsidRPr="000A67E3">
        <w:rPr>
          <w:rFonts w:eastAsia="Times New Roman"/>
          <w:sz w:val="22"/>
          <w:szCs w:val="22"/>
        </w:rPr>
        <w:t>existencia o inexistencia, en opinión del actuario, de indicios de la comisión de infracciones tributarias.</w:t>
      </w:r>
    </w:p>
    <w:p w14:paraId="49A206E2" w14:textId="77777777" w:rsidR="00BB65D4" w:rsidRPr="002B5335" w:rsidRDefault="00BB65D4" w:rsidP="00BB65D4">
      <w:pPr>
        <w:jc w:val="both"/>
        <w:rPr>
          <w:b/>
          <w:u w:val="single"/>
        </w:rPr>
      </w:pPr>
      <w:r w:rsidRPr="002B5335">
        <w:rPr>
          <w:b/>
          <w:u w:val="single"/>
          <w:lang w:val="es-ES"/>
        </w:rPr>
        <w:t>ENUNCIADO 3</w:t>
      </w:r>
    </w:p>
    <w:p w14:paraId="67EEDA40" w14:textId="77777777" w:rsidR="00BB65D4" w:rsidRPr="002B5335" w:rsidRDefault="00BB65D4" w:rsidP="00BB65D4">
      <w:pPr>
        <w:pStyle w:val="parrafo"/>
        <w:jc w:val="both"/>
        <w:rPr>
          <w:b/>
          <w:sz w:val="22"/>
          <w:szCs w:val="22"/>
        </w:rPr>
      </w:pPr>
      <w:r w:rsidRPr="002B5335">
        <w:rPr>
          <w:b/>
          <w:sz w:val="22"/>
          <w:szCs w:val="22"/>
        </w:rPr>
        <w:t>APARTADO 21</w:t>
      </w:r>
    </w:p>
    <w:p w14:paraId="5137B466" w14:textId="77777777" w:rsidR="00BB65D4" w:rsidRPr="002B5335" w:rsidRDefault="00BB65D4" w:rsidP="00BB65D4">
      <w:pPr>
        <w:jc w:val="both"/>
        <w:rPr>
          <w:rFonts w:eastAsia="Times New Roman"/>
        </w:rPr>
      </w:pPr>
      <w:r w:rsidRPr="002B5335">
        <w:rPr>
          <w:b/>
        </w:rPr>
        <w:t xml:space="preserve">A) </w:t>
      </w:r>
      <w:r w:rsidRPr="002B5335">
        <w:rPr>
          <w:rFonts w:eastAsia="Times New Roman"/>
        </w:rPr>
        <w:t>El artículo 62.2 del RIRPF establece que, sin perjuicio de la posibilidad de aplazamiento o fraccionamiento del pago prevista en el artículo 65 de la LGT, el ingreso del importe resultante de la autoliquidación se podrá fraccionar, sin interés o recargo alguno, en dos partes: la primera, del 60 por ciento de su importe, en el momento de presentar la declaración, y la segunda, del 40 por ciento restante.</w:t>
      </w:r>
    </w:p>
    <w:p w14:paraId="61107D27" w14:textId="77777777" w:rsidR="00BB65D4" w:rsidRPr="002B5335" w:rsidRDefault="00BB65D4" w:rsidP="00BB65D4">
      <w:pPr>
        <w:jc w:val="both"/>
        <w:rPr>
          <w:rFonts w:eastAsia="Times New Roman"/>
        </w:rPr>
      </w:pPr>
    </w:p>
    <w:p w14:paraId="509E21AD" w14:textId="77777777" w:rsidR="00BB65D4" w:rsidRPr="002B5335" w:rsidRDefault="00BB65D4" w:rsidP="00BB65D4">
      <w:pPr>
        <w:jc w:val="both"/>
        <w:rPr>
          <w:rFonts w:eastAsia="Times New Roman"/>
        </w:rPr>
      </w:pPr>
      <w:r w:rsidRPr="002B5335">
        <w:rPr>
          <w:rFonts w:eastAsia="Times New Roman"/>
        </w:rPr>
        <w:t>De acuerdo con la Orden HAP/2194/2013, la segunda parte se fraccionará hasta el 5 de noviembre de 2018, inclusive.</w:t>
      </w:r>
    </w:p>
    <w:p w14:paraId="5D7EC1E3" w14:textId="77777777" w:rsidR="00BB65D4" w:rsidRPr="002B5335" w:rsidRDefault="00BB65D4" w:rsidP="00BB65D4">
      <w:pPr>
        <w:jc w:val="both"/>
        <w:rPr>
          <w:rFonts w:eastAsia="Times New Roman"/>
        </w:rPr>
      </w:pPr>
    </w:p>
    <w:p w14:paraId="62E10BB6" w14:textId="77777777" w:rsidR="00BB65D4" w:rsidRPr="002B5335" w:rsidRDefault="00BB65D4" w:rsidP="00BB65D4">
      <w:pPr>
        <w:jc w:val="both"/>
        <w:rPr>
          <w:rFonts w:eastAsia="Times New Roman"/>
        </w:rPr>
      </w:pPr>
      <w:r w:rsidRPr="002B5335">
        <w:rPr>
          <w:rFonts w:eastAsia="Times New Roman"/>
        </w:rPr>
        <w:t>Por tanto, el día de la presentación se abonarán 600 € y el 5 de noviembre 400 € y no se exigirán intereses ni recargo alguno.</w:t>
      </w:r>
    </w:p>
    <w:p w14:paraId="6E8B34AF" w14:textId="77777777" w:rsidR="00BB65D4" w:rsidRPr="002B5335" w:rsidRDefault="00BB65D4" w:rsidP="00BB65D4">
      <w:pPr>
        <w:jc w:val="both"/>
        <w:rPr>
          <w:rFonts w:eastAsia="Times New Roman"/>
        </w:rPr>
      </w:pPr>
    </w:p>
    <w:p w14:paraId="6D71092B" w14:textId="77777777" w:rsidR="00BB65D4" w:rsidRPr="002B5335" w:rsidRDefault="00BB65D4" w:rsidP="00BB65D4">
      <w:pPr>
        <w:jc w:val="both"/>
        <w:rPr>
          <w:rFonts w:eastAsia="Times New Roman"/>
        </w:rPr>
      </w:pPr>
      <w:r w:rsidRPr="002B5335">
        <w:rPr>
          <w:rFonts w:eastAsia="Times New Roman"/>
          <w:b/>
        </w:rPr>
        <w:t xml:space="preserve">B) </w:t>
      </w:r>
      <w:r w:rsidRPr="002B5335">
        <w:rPr>
          <w:rFonts w:eastAsia="Times New Roman"/>
        </w:rPr>
        <w:t>De enunciado se desprende que, a pesar</w:t>
      </w:r>
      <w:r w:rsidRPr="002B5335">
        <w:rPr>
          <w:rFonts w:eastAsia="Times New Roman"/>
          <w:b/>
        </w:rPr>
        <w:t xml:space="preserve"> </w:t>
      </w:r>
      <w:r w:rsidRPr="002B5335">
        <w:rPr>
          <w:rFonts w:eastAsia="Times New Roman"/>
        </w:rPr>
        <w:t>de que el día 6 de noviembre se disponía de saldo en la cuenta, el cargo no se realizó hasta el 10 de noviembre. Por otra parte, entendemos que el cargo no se realizó el día 5 porque no había dinero en cuenta.</w:t>
      </w:r>
    </w:p>
    <w:p w14:paraId="2479B088" w14:textId="77777777" w:rsidR="00BB65D4" w:rsidRPr="002B5335" w:rsidRDefault="00BB65D4" w:rsidP="00BB65D4">
      <w:pPr>
        <w:jc w:val="both"/>
        <w:rPr>
          <w:rFonts w:eastAsia="Times New Roman"/>
        </w:rPr>
      </w:pPr>
    </w:p>
    <w:p w14:paraId="6B761943" w14:textId="77777777" w:rsidR="00BB65D4" w:rsidRPr="002B5335" w:rsidRDefault="00BB65D4" w:rsidP="00BB65D4">
      <w:pPr>
        <w:jc w:val="both"/>
        <w:rPr>
          <w:rFonts w:eastAsia="Times New Roman"/>
        </w:rPr>
      </w:pPr>
      <w:r w:rsidRPr="002B5335">
        <w:rPr>
          <w:rFonts w:eastAsia="Times New Roman"/>
        </w:rPr>
        <w:t>Con lo cual, sólo se exigirán intereses de demora y recargo del período ejecutivo por el retraso culpable del obligado tributario, ya que el artículo 38.3 del RGR dispone que, en aquellos casos en los que el cargo en cuenta no se realice o se realice fuera de plazo por causa no imputable al obligado al pago, no se exigirán a este recargos, intereses de demora ni sanciones, sin perjuicio de los intereses de demora que, en su caso, corresponda liquidar y exigir a la entidad responsable por la demora en el ingreso.</w:t>
      </w:r>
    </w:p>
    <w:p w14:paraId="2CB40099" w14:textId="77777777" w:rsidR="00BB65D4" w:rsidRPr="002B5335" w:rsidRDefault="00BB65D4" w:rsidP="00BB65D4">
      <w:pPr>
        <w:jc w:val="both"/>
        <w:rPr>
          <w:rFonts w:eastAsia="Times New Roman"/>
        </w:rPr>
      </w:pPr>
    </w:p>
    <w:p w14:paraId="1087BEBC" w14:textId="77777777" w:rsidR="00BB65D4" w:rsidRPr="002B5335" w:rsidRDefault="00BB65D4" w:rsidP="00BB65D4">
      <w:pPr>
        <w:jc w:val="both"/>
        <w:rPr>
          <w:rFonts w:eastAsia="Times New Roman"/>
        </w:rPr>
      </w:pPr>
      <w:r w:rsidRPr="002B5335">
        <w:rPr>
          <w:rFonts w:eastAsia="Times New Roman"/>
        </w:rPr>
        <w:t>Atendiendo al artículo 54.2.b) del RGR, se exigirá:</w:t>
      </w:r>
    </w:p>
    <w:p w14:paraId="42ACDAE8" w14:textId="77777777" w:rsidR="00BB65D4" w:rsidRPr="002B5335" w:rsidRDefault="00BB65D4" w:rsidP="00BB65D4">
      <w:pPr>
        <w:jc w:val="both"/>
        <w:rPr>
          <w:rFonts w:eastAsia="Times New Roman"/>
        </w:rPr>
      </w:pPr>
    </w:p>
    <w:p w14:paraId="7C56E15A" w14:textId="77777777" w:rsidR="00BB65D4" w:rsidRPr="002B5335" w:rsidRDefault="00BB65D4" w:rsidP="00BB65D4">
      <w:pPr>
        <w:jc w:val="both"/>
        <w:rPr>
          <w:rFonts w:eastAsia="Times New Roman"/>
        </w:rPr>
      </w:pPr>
      <w:r w:rsidRPr="002B5335">
        <w:rPr>
          <w:rFonts w:eastAsia="Times New Roman"/>
        </w:rPr>
        <w:t>- El importe de la fracción (400 €).</w:t>
      </w:r>
    </w:p>
    <w:p w14:paraId="2C102931" w14:textId="77777777" w:rsidR="00BB65D4" w:rsidRPr="002B5335" w:rsidRDefault="00BB65D4" w:rsidP="00BB65D4">
      <w:pPr>
        <w:jc w:val="both"/>
        <w:rPr>
          <w:rFonts w:eastAsia="Times New Roman"/>
        </w:rPr>
      </w:pPr>
    </w:p>
    <w:p w14:paraId="0308FB12" w14:textId="77777777" w:rsidR="00BB65D4" w:rsidRPr="002B5335" w:rsidRDefault="00BB65D4" w:rsidP="00BB65D4">
      <w:pPr>
        <w:jc w:val="both"/>
        <w:rPr>
          <w:rFonts w:eastAsia="Times New Roman"/>
        </w:rPr>
      </w:pPr>
      <w:r w:rsidRPr="002B5335">
        <w:rPr>
          <w:rFonts w:eastAsia="Times New Roman"/>
        </w:rPr>
        <w:t>- Los intereses de demora devengados a partir del día siguiente al del vencimiento del plazo de ingreso en periodo voluntario (1/7/2017) hasta la fecha del vencimiento del plazo concedido (5/11/2017).</w:t>
      </w:r>
    </w:p>
    <w:p w14:paraId="0A9492D8" w14:textId="77777777" w:rsidR="00BB65D4" w:rsidRPr="002B5335" w:rsidRDefault="00BB65D4" w:rsidP="00BB65D4">
      <w:pPr>
        <w:jc w:val="both"/>
        <w:rPr>
          <w:rFonts w:eastAsia="Times New Roman"/>
        </w:rPr>
      </w:pPr>
    </w:p>
    <w:p w14:paraId="00D22FE2" w14:textId="77777777" w:rsidR="00BB65D4" w:rsidRPr="002B5335" w:rsidRDefault="00BB65D4" w:rsidP="00BB65D4">
      <w:pPr>
        <w:jc w:val="both"/>
        <w:rPr>
          <w:rFonts w:eastAsia="Times New Roman"/>
        </w:rPr>
      </w:pPr>
      <w:r w:rsidRPr="002B5335">
        <w:rPr>
          <w:rFonts w:eastAsia="Times New Roman"/>
        </w:rPr>
        <w:t>- El recargo del periodo ejecutivo sobre la suma de ambos conceptos (5% sobre 400 € + ID).</w:t>
      </w:r>
    </w:p>
    <w:p w14:paraId="1A83992E" w14:textId="77777777" w:rsidR="00BB65D4" w:rsidRPr="002B5335" w:rsidRDefault="00BB65D4" w:rsidP="00BB65D4">
      <w:pPr>
        <w:jc w:val="both"/>
        <w:rPr>
          <w:rFonts w:eastAsia="Times New Roman"/>
        </w:rPr>
      </w:pPr>
    </w:p>
    <w:p w14:paraId="45984B1D" w14:textId="77777777" w:rsidR="00BB65D4" w:rsidRPr="002B5335" w:rsidRDefault="00BB65D4" w:rsidP="00BB65D4">
      <w:pPr>
        <w:jc w:val="both"/>
        <w:rPr>
          <w:rFonts w:eastAsia="Times New Roman"/>
        </w:rPr>
      </w:pPr>
      <w:r w:rsidRPr="002B5335">
        <w:rPr>
          <w:rFonts w:eastAsia="Times New Roman"/>
        </w:rPr>
        <w:t>Por último, no será exigible la sanción por la infracción regulada en el artículo 191 de la LGT, ya que no ha mediado requerimiento previo de la Administración tributaria.</w:t>
      </w:r>
    </w:p>
    <w:p w14:paraId="7E8667F3" w14:textId="77777777" w:rsidR="00BB65D4" w:rsidRPr="002B5335" w:rsidRDefault="00BB65D4" w:rsidP="00BB65D4">
      <w:pPr>
        <w:jc w:val="both"/>
        <w:rPr>
          <w:rFonts w:eastAsia="Times New Roman"/>
        </w:rPr>
      </w:pPr>
    </w:p>
    <w:p w14:paraId="054EC9CB" w14:textId="77777777" w:rsidR="00BB65D4" w:rsidRPr="002B5335" w:rsidRDefault="00BB65D4" w:rsidP="00BB65D4">
      <w:pPr>
        <w:jc w:val="both"/>
        <w:rPr>
          <w:rFonts w:eastAsia="Times New Roman"/>
          <w:b/>
        </w:rPr>
      </w:pPr>
      <w:r w:rsidRPr="002B5335">
        <w:rPr>
          <w:rFonts w:eastAsia="Times New Roman"/>
          <w:b/>
        </w:rPr>
        <w:t>APARTADO 22</w:t>
      </w:r>
    </w:p>
    <w:p w14:paraId="3AA0359B" w14:textId="77777777" w:rsidR="00BB65D4" w:rsidRPr="002B5335" w:rsidRDefault="00BB65D4" w:rsidP="00BB65D4">
      <w:pPr>
        <w:jc w:val="both"/>
        <w:rPr>
          <w:rFonts w:eastAsia="Times New Roman"/>
          <w:b/>
        </w:rPr>
      </w:pPr>
    </w:p>
    <w:p w14:paraId="2F355260" w14:textId="77777777" w:rsidR="00BB65D4" w:rsidRPr="002B5335" w:rsidRDefault="00BB65D4" w:rsidP="00BB65D4">
      <w:pPr>
        <w:jc w:val="both"/>
        <w:rPr>
          <w:rFonts w:eastAsia="Times New Roman"/>
        </w:rPr>
      </w:pPr>
      <w:r w:rsidRPr="002B5335">
        <w:rPr>
          <w:rFonts w:eastAsia="Times New Roman"/>
          <w:b/>
        </w:rPr>
        <w:t xml:space="preserve">A) </w:t>
      </w:r>
      <w:r w:rsidRPr="002B5335">
        <w:rPr>
          <w:rFonts w:eastAsia="Times New Roman"/>
        </w:rPr>
        <w:t>El trámite de audiencia será de 15 días contados a partir de día siguiente al de la notificación de la apertura de dicho plazo (artículo 124.1 RGR).</w:t>
      </w:r>
    </w:p>
    <w:p w14:paraId="2BA60943" w14:textId="77777777" w:rsidR="00BB65D4" w:rsidRPr="002B5335" w:rsidRDefault="00BB65D4" w:rsidP="00BB65D4">
      <w:pPr>
        <w:jc w:val="both"/>
        <w:rPr>
          <w:rFonts w:eastAsia="Times New Roman"/>
        </w:rPr>
      </w:pPr>
    </w:p>
    <w:p w14:paraId="1BBE27C2" w14:textId="77777777" w:rsidR="00BB65D4" w:rsidRPr="002B5335" w:rsidRDefault="00BB65D4" w:rsidP="00BB65D4">
      <w:pPr>
        <w:jc w:val="both"/>
        <w:rPr>
          <w:rFonts w:eastAsia="Times New Roman"/>
        </w:rPr>
      </w:pPr>
      <w:r w:rsidRPr="002B5335">
        <w:rPr>
          <w:rFonts w:eastAsia="Times New Roman"/>
          <w:b/>
        </w:rPr>
        <w:t>B)</w:t>
      </w:r>
      <w:r w:rsidRPr="002B5335">
        <w:rPr>
          <w:rFonts w:eastAsia="Times New Roman"/>
        </w:rPr>
        <w:t xml:space="preserve"> De acuerdo con el mismo artículo anterior, el plazo máximo para la notificación de la resolución del procedimiento será de 6 meses.</w:t>
      </w:r>
    </w:p>
    <w:p w14:paraId="6907FDD6" w14:textId="77777777" w:rsidR="00BB65D4" w:rsidRPr="002B5335" w:rsidRDefault="00BB65D4" w:rsidP="00BB65D4">
      <w:pPr>
        <w:jc w:val="both"/>
        <w:rPr>
          <w:rFonts w:eastAsia="Times New Roman"/>
        </w:rPr>
      </w:pPr>
    </w:p>
    <w:p w14:paraId="72A1FC11" w14:textId="77777777" w:rsidR="00BB65D4" w:rsidRPr="002B5335" w:rsidRDefault="00BB65D4" w:rsidP="00BB65D4">
      <w:pPr>
        <w:jc w:val="both"/>
        <w:rPr>
          <w:rFonts w:eastAsia="Times New Roman"/>
        </w:rPr>
      </w:pPr>
      <w:r w:rsidRPr="002B5335">
        <w:rPr>
          <w:rFonts w:eastAsia="Times New Roman"/>
        </w:rPr>
        <w:t>Teniendo en cuenta que dicho procedimiento se inició mediante notificación el día 12/2/2018 y la notificación del acuerdo de derivación de responsabilidad se realizó el 18/7/2018, el procedimiento ha finalizado en plazo.</w:t>
      </w:r>
    </w:p>
    <w:p w14:paraId="4B5005A5" w14:textId="77777777" w:rsidR="00BB65D4" w:rsidRPr="002B5335" w:rsidRDefault="00BB65D4" w:rsidP="00BB65D4">
      <w:pPr>
        <w:jc w:val="both"/>
        <w:rPr>
          <w:rFonts w:eastAsia="Times New Roman"/>
        </w:rPr>
      </w:pPr>
    </w:p>
    <w:p w14:paraId="57F57351" w14:textId="77777777" w:rsidR="00BB65D4" w:rsidRPr="002B5335" w:rsidRDefault="00BB65D4" w:rsidP="00BB65D4">
      <w:pPr>
        <w:jc w:val="both"/>
        <w:rPr>
          <w:rFonts w:eastAsia="Times New Roman"/>
          <w:b/>
        </w:rPr>
      </w:pPr>
      <w:r w:rsidRPr="002B5335">
        <w:rPr>
          <w:rFonts w:eastAsia="Times New Roman"/>
          <w:b/>
        </w:rPr>
        <w:t>APARTADO 23</w:t>
      </w:r>
    </w:p>
    <w:p w14:paraId="7E55C53C" w14:textId="77777777" w:rsidR="00BB65D4" w:rsidRPr="002B5335" w:rsidRDefault="00BB65D4" w:rsidP="00BB65D4">
      <w:pPr>
        <w:pStyle w:val="parrafo"/>
        <w:jc w:val="both"/>
        <w:rPr>
          <w:sz w:val="22"/>
          <w:szCs w:val="22"/>
        </w:rPr>
      </w:pPr>
      <w:r w:rsidRPr="002B5335">
        <w:rPr>
          <w:sz w:val="22"/>
          <w:szCs w:val="22"/>
        </w:rPr>
        <w:t>Según el artículo 17.2 del RGRVA, cuando el procedimiento se inicie a instancia del interesado, la solicitud deberá dirigirse al órgano competente para resolver y, además de las menciones a que se refiere el artículo 2 del RGRVA, contendrá los siguientes datos:</w:t>
      </w:r>
    </w:p>
    <w:p w14:paraId="3B7C94B2" w14:textId="77777777" w:rsidR="00BB65D4" w:rsidRPr="002B5335" w:rsidRDefault="00BB65D4" w:rsidP="00BB65D4">
      <w:pPr>
        <w:pStyle w:val="parrafo2"/>
        <w:jc w:val="both"/>
        <w:rPr>
          <w:sz w:val="22"/>
          <w:szCs w:val="22"/>
        </w:rPr>
      </w:pPr>
      <w:r w:rsidRPr="002B5335">
        <w:rPr>
          <w:sz w:val="22"/>
          <w:szCs w:val="22"/>
        </w:rPr>
        <w:t>a) Justificación del ingreso indebido. A la solicitud se adjuntarán los documentos que acrediten el derecho a la devolución, así como cuantos elementos de prueba considere oportunos a tal efecto. Los justificantes de ingreso podrán sustituirse por la mención exacta de los datos identificativos del ingreso realizado, entre ellos, la fecha y el lugar del ingreso y su importe.</w:t>
      </w:r>
    </w:p>
    <w:p w14:paraId="35613AEB" w14:textId="77777777" w:rsidR="00BB65D4" w:rsidRPr="002B5335" w:rsidRDefault="00BB65D4" w:rsidP="00BB65D4">
      <w:pPr>
        <w:pStyle w:val="parrafo"/>
        <w:jc w:val="both"/>
        <w:rPr>
          <w:sz w:val="22"/>
          <w:szCs w:val="22"/>
        </w:rPr>
      </w:pPr>
      <w:r w:rsidRPr="002B5335">
        <w:rPr>
          <w:sz w:val="22"/>
          <w:szCs w:val="22"/>
        </w:rPr>
        <w:t>b) Declaración expresa del medio elegido por el que haya de realizarse la devolución, de entre los señalados por la Administración competente.</w:t>
      </w:r>
    </w:p>
    <w:p w14:paraId="6E1E236F" w14:textId="77777777" w:rsidR="00BB65D4" w:rsidRPr="002B5335" w:rsidRDefault="00BB65D4" w:rsidP="00BB65D4">
      <w:pPr>
        <w:pStyle w:val="parrafo"/>
        <w:jc w:val="both"/>
        <w:rPr>
          <w:sz w:val="22"/>
          <w:szCs w:val="22"/>
        </w:rPr>
      </w:pPr>
      <w:r w:rsidRPr="002B5335">
        <w:rPr>
          <w:sz w:val="22"/>
          <w:szCs w:val="22"/>
        </w:rPr>
        <w:t>Si la Administración competente no hubiera señalado medios para efectuar la devolución, el beneficiario podrá optar por:</w:t>
      </w:r>
    </w:p>
    <w:p w14:paraId="15423FE7" w14:textId="77777777" w:rsidR="00BB65D4" w:rsidRPr="002B5335" w:rsidRDefault="00BB65D4" w:rsidP="00BB65D4">
      <w:pPr>
        <w:pStyle w:val="parrafo2"/>
        <w:jc w:val="both"/>
        <w:rPr>
          <w:sz w:val="22"/>
          <w:szCs w:val="22"/>
        </w:rPr>
      </w:pPr>
      <w:r w:rsidRPr="002B5335">
        <w:rPr>
          <w:sz w:val="22"/>
          <w:szCs w:val="22"/>
        </w:rPr>
        <w:t>1.º Transferencia bancaria, indicando el número de código de cuenta y los datos identificativos de la entidad de crédito.</w:t>
      </w:r>
    </w:p>
    <w:p w14:paraId="299A4E05" w14:textId="77777777" w:rsidR="00BB65D4" w:rsidRPr="002B5335" w:rsidRDefault="00BB65D4" w:rsidP="00BB65D4">
      <w:pPr>
        <w:pStyle w:val="parrafo"/>
        <w:jc w:val="both"/>
        <w:rPr>
          <w:sz w:val="22"/>
          <w:szCs w:val="22"/>
        </w:rPr>
      </w:pPr>
      <w:r w:rsidRPr="002B5335">
        <w:rPr>
          <w:sz w:val="22"/>
          <w:szCs w:val="22"/>
        </w:rPr>
        <w:t>2.º Cheque cruzado o nominativo.</w:t>
      </w:r>
    </w:p>
    <w:p w14:paraId="1FAFEC23" w14:textId="77777777" w:rsidR="00BB65D4" w:rsidRPr="002B5335" w:rsidRDefault="00BB65D4" w:rsidP="00BB65D4">
      <w:pPr>
        <w:pStyle w:val="parrafo2"/>
        <w:jc w:val="both"/>
        <w:rPr>
          <w:sz w:val="22"/>
          <w:szCs w:val="22"/>
        </w:rPr>
      </w:pPr>
      <w:r w:rsidRPr="002B5335">
        <w:rPr>
          <w:sz w:val="22"/>
          <w:szCs w:val="22"/>
        </w:rPr>
        <w:t>Si el beneficiario de la devolución no hubiera señalado medio de pago, se efectuará mediante cheque.</w:t>
      </w:r>
    </w:p>
    <w:p w14:paraId="3B02B7C8" w14:textId="77777777" w:rsidR="00BB65D4" w:rsidRPr="002B5335" w:rsidRDefault="00BB65D4" w:rsidP="00BB65D4">
      <w:pPr>
        <w:pStyle w:val="parrafo"/>
        <w:jc w:val="both"/>
        <w:rPr>
          <w:sz w:val="22"/>
          <w:szCs w:val="22"/>
        </w:rPr>
      </w:pPr>
      <w:r w:rsidRPr="002B5335">
        <w:rPr>
          <w:sz w:val="22"/>
          <w:szCs w:val="22"/>
        </w:rPr>
        <w:t>c) En su caso, una solicitud de compensación, en los términos previstos en el Reglamento General de Recaudación, aprobado por el Real Decreto 1684/1990, de 20 de diciembre.</w:t>
      </w:r>
    </w:p>
    <w:p w14:paraId="72514EEB" w14:textId="77777777" w:rsidR="00BB65D4" w:rsidRPr="002B5335" w:rsidRDefault="00BB65D4" w:rsidP="00BB65D4">
      <w:pPr>
        <w:pStyle w:val="articulo"/>
        <w:jc w:val="both"/>
        <w:rPr>
          <w:b/>
          <w:sz w:val="22"/>
          <w:szCs w:val="22"/>
        </w:rPr>
      </w:pPr>
      <w:r w:rsidRPr="002B5335">
        <w:rPr>
          <w:b/>
          <w:sz w:val="22"/>
          <w:szCs w:val="22"/>
        </w:rPr>
        <w:t>APARTADO 24</w:t>
      </w:r>
    </w:p>
    <w:p w14:paraId="344D705A" w14:textId="77777777" w:rsidR="00BB65D4" w:rsidRPr="002B5335" w:rsidRDefault="00BB65D4" w:rsidP="00BB65D4">
      <w:pPr>
        <w:pStyle w:val="articulo"/>
        <w:jc w:val="both"/>
        <w:rPr>
          <w:sz w:val="22"/>
          <w:szCs w:val="22"/>
        </w:rPr>
      </w:pPr>
      <w:r w:rsidRPr="002B5335">
        <w:rPr>
          <w:sz w:val="22"/>
          <w:szCs w:val="22"/>
        </w:rPr>
        <w:t>En virtud del artículo 59.1 del RGR, adoptado el acuerdo de compensación, se declararán extinguidas las deudas y créditos en la cantidad concurrente. Dicho acuerdo será notificado al interesado y servirá como justificante de la extinción de la deuda.</w:t>
      </w:r>
    </w:p>
    <w:p w14:paraId="19DC0497" w14:textId="77777777" w:rsidR="00BB65D4" w:rsidRPr="002B5335" w:rsidRDefault="00BB65D4" w:rsidP="00BB65D4">
      <w:pPr>
        <w:jc w:val="both"/>
        <w:rPr>
          <w:rFonts w:eastAsia="Times New Roman"/>
        </w:rPr>
      </w:pPr>
      <w:r w:rsidRPr="002B5335">
        <w:t xml:space="preserve">Por otra parte, el artículo 72.2 de la LGT indica que </w:t>
      </w:r>
      <w:r w:rsidRPr="002B5335">
        <w:rPr>
          <w:rFonts w:eastAsia="Times New Roman"/>
        </w:rPr>
        <w:t xml:space="preserve">la presentación de una solicitud de compensación en período voluntario impedirá el inicio del período ejecutivo de la deuda concurrente con el crédito ofrecido, pero no el devengo del interés de demora que pueda proceder, en su caso, hasta la fecha de reconocimiento del crédito. </w:t>
      </w:r>
    </w:p>
    <w:p w14:paraId="28A8CACE" w14:textId="77777777" w:rsidR="00BB65D4" w:rsidRPr="002B5335" w:rsidRDefault="00BB65D4" w:rsidP="00BB65D4">
      <w:pPr>
        <w:jc w:val="both"/>
        <w:rPr>
          <w:rFonts w:eastAsia="Times New Roman"/>
        </w:rPr>
      </w:pPr>
    </w:p>
    <w:p w14:paraId="6E791248" w14:textId="77777777" w:rsidR="00BB65D4" w:rsidRPr="002B5335" w:rsidRDefault="00BB65D4" w:rsidP="00BB65D4">
      <w:pPr>
        <w:jc w:val="both"/>
        <w:rPr>
          <w:rFonts w:eastAsia="Times New Roman"/>
        </w:rPr>
      </w:pPr>
      <w:r w:rsidRPr="002B5335">
        <w:rPr>
          <w:rFonts w:eastAsia="Times New Roman"/>
        </w:rPr>
        <w:t xml:space="preserve">Teniendo en cuenta lo anterior, el importe de la deuda a compensar será de 500 € más los intereses de demora desde el 1/7/2018 (inicio del período ejecutivo) hasta 10/7/2018 (fecha de reconocimiento del crédito). </w:t>
      </w:r>
    </w:p>
    <w:p w14:paraId="35BF3F01" w14:textId="77777777" w:rsidR="00BB65D4" w:rsidRPr="002B5335" w:rsidRDefault="00BB65D4" w:rsidP="00BB65D4">
      <w:pPr>
        <w:jc w:val="both"/>
        <w:rPr>
          <w:rFonts w:eastAsia="Times New Roman"/>
        </w:rPr>
      </w:pPr>
    </w:p>
    <w:p w14:paraId="04E0E41B" w14:textId="77777777" w:rsidR="00BB65D4" w:rsidRPr="002B5335" w:rsidRDefault="00BB65D4" w:rsidP="00BB65D4">
      <w:pPr>
        <w:jc w:val="both"/>
        <w:rPr>
          <w:rFonts w:eastAsia="Times New Roman"/>
        </w:rPr>
      </w:pPr>
      <w:r w:rsidRPr="002B5335">
        <w:rPr>
          <w:rFonts w:eastAsia="Times New Roman"/>
        </w:rPr>
        <w:t>Por último, volviendo al artículo 72, el tercer apartado establece que en caso de que el crédito (750 €) sea superior a la deuda (500 € + ID), declarada la compensación, se abonará la diferencia al interesado.</w:t>
      </w:r>
    </w:p>
    <w:p w14:paraId="429B9203" w14:textId="77777777" w:rsidR="00BB65D4" w:rsidRPr="002B5335" w:rsidRDefault="00BB65D4" w:rsidP="00BB65D4">
      <w:pPr>
        <w:pStyle w:val="parrafo2"/>
        <w:jc w:val="both"/>
        <w:rPr>
          <w:b/>
          <w:sz w:val="22"/>
          <w:szCs w:val="22"/>
        </w:rPr>
      </w:pPr>
      <w:r w:rsidRPr="002B5335">
        <w:rPr>
          <w:b/>
          <w:sz w:val="22"/>
          <w:szCs w:val="22"/>
        </w:rPr>
        <w:t>APARTADO 25</w:t>
      </w:r>
    </w:p>
    <w:p w14:paraId="653D4B63" w14:textId="77777777" w:rsidR="00BB65D4" w:rsidRPr="002B5335" w:rsidRDefault="00BB65D4" w:rsidP="00BB65D4">
      <w:pPr>
        <w:pStyle w:val="parrafo2"/>
        <w:jc w:val="both"/>
        <w:rPr>
          <w:sz w:val="22"/>
          <w:szCs w:val="22"/>
        </w:rPr>
      </w:pPr>
      <w:r w:rsidRPr="002B5335">
        <w:rPr>
          <w:b/>
          <w:sz w:val="22"/>
          <w:szCs w:val="22"/>
        </w:rPr>
        <w:t xml:space="preserve">A) </w:t>
      </w:r>
      <w:r w:rsidRPr="002B5335">
        <w:rPr>
          <w:sz w:val="22"/>
          <w:szCs w:val="22"/>
        </w:rPr>
        <w:t>El artículo 40.1 del RGR señala que a la solicitud de pago en especie deberá acompañarse la valoración de los bienes y el informe sobre el interés de aceptar esta forma de pago, emitidos ambos por el órgano competente del Ministerio de Cultura o por el órgano competente determinado por la normativa que autorice el pago en especie. En defecto de los citados informes deberá acompañarse el justificante de haberlos solicitado.</w:t>
      </w:r>
    </w:p>
    <w:p w14:paraId="7B820E0C" w14:textId="77777777" w:rsidR="00BB65D4" w:rsidRPr="002B5335" w:rsidRDefault="00BB65D4" w:rsidP="00BB65D4">
      <w:pPr>
        <w:pStyle w:val="parrafo"/>
        <w:jc w:val="both"/>
        <w:rPr>
          <w:sz w:val="22"/>
          <w:szCs w:val="22"/>
        </w:rPr>
      </w:pPr>
      <w:r w:rsidRPr="002B5335">
        <w:rPr>
          <w:sz w:val="22"/>
          <w:szCs w:val="22"/>
        </w:rPr>
        <w:t>Si la deuda tributaria a que se refiere la solicitud de pago en especie ha sido determinada mediante autoliquidación, deberá adjuntar el modelo oficial de esta, debidamente cumplimentado, salvo que el interesado no esté obligado a presentarlo por obrar ya en poder de la Administración; en tal caso, señalará el día y procedimiento en que lo presentó (En el caso propuesto en el enunciado no se deberá aportar autoliquidación porque la deuda proviene de una liquidación consecuencia de un procedimiento de derivación de responsabilidad tributaria).</w:t>
      </w:r>
    </w:p>
    <w:p w14:paraId="4761D094" w14:textId="77777777" w:rsidR="00BB65D4" w:rsidRPr="002B5335" w:rsidRDefault="00BB65D4" w:rsidP="00BB65D4">
      <w:pPr>
        <w:pStyle w:val="parrafo"/>
        <w:jc w:val="both"/>
        <w:rPr>
          <w:sz w:val="22"/>
          <w:szCs w:val="22"/>
        </w:rPr>
      </w:pPr>
      <w:r w:rsidRPr="002B5335">
        <w:rPr>
          <w:b/>
          <w:sz w:val="22"/>
          <w:szCs w:val="22"/>
        </w:rPr>
        <w:t>B)</w:t>
      </w:r>
    </w:p>
    <w:p w14:paraId="0E8B9F1A" w14:textId="77777777" w:rsidR="00BB65D4" w:rsidRPr="002B5335" w:rsidRDefault="00BB65D4" w:rsidP="00BB65D4">
      <w:pPr>
        <w:pStyle w:val="parrafo2"/>
        <w:jc w:val="both"/>
        <w:rPr>
          <w:sz w:val="22"/>
          <w:szCs w:val="22"/>
        </w:rPr>
      </w:pPr>
      <w:r w:rsidRPr="002B5335">
        <w:rPr>
          <w:sz w:val="22"/>
          <w:szCs w:val="22"/>
        </w:rPr>
        <w:t>- Notificación acuerdo de derivación de responsabilidad: 18/7/2018</w:t>
      </w:r>
    </w:p>
    <w:p w14:paraId="1D635A0D" w14:textId="77777777" w:rsidR="00BB65D4" w:rsidRPr="002B5335" w:rsidRDefault="00BB65D4" w:rsidP="00BB65D4">
      <w:pPr>
        <w:pStyle w:val="parrafo2"/>
        <w:jc w:val="both"/>
        <w:rPr>
          <w:sz w:val="22"/>
          <w:szCs w:val="22"/>
        </w:rPr>
      </w:pPr>
      <w:r w:rsidRPr="002B5335">
        <w:rPr>
          <w:sz w:val="22"/>
          <w:szCs w:val="22"/>
        </w:rPr>
        <w:t>- Plazo para el pago en PV: 5/9/2018</w:t>
      </w:r>
    </w:p>
    <w:p w14:paraId="078261A5" w14:textId="77777777" w:rsidR="00BB65D4" w:rsidRPr="002B5335" w:rsidRDefault="00BB65D4" w:rsidP="00BB65D4">
      <w:pPr>
        <w:pStyle w:val="parrafo2"/>
        <w:jc w:val="both"/>
        <w:rPr>
          <w:sz w:val="22"/>
          <w:szCs w:val="22"/>
        </w:rPr>
      </w:pPr>
      <w:r w:rsidRPr="002B5335">
        <w:rPr>
          <w:sz w:val="22"/>
          <w:szCs w:val="22"/>
        </w:rPr>
        <w:t>- Solicitud pago en especie: 26/7/2018</w:t>
      </w:r>
    </w:p>
    <w:p w14:paraId="2FE89DE8" w14:textId="77777777" w:rsidR="00BB65D4" w:rsidRPr="002B5335" w:rsidRDefault="00BB65D4" w:rsidP="00BB65D4">
      <w:pPr>
        <w:pStyle w:val="parrafo"/>
        <w:jc w:val="both"/>
        <w:rPr>
          <w:sz w:val="22"/>
          <w:szCs w:val="22"/>
        </w:rPr>
      </w:pPr>
      <w:r w:rsidRPr="002B5335">
        <w:rPr>
          <w:sz w:val="22"/>
          <w:szCs w:val="22"/>
        </w:rPr>
        <w:t>En base al artículo 40.1 del RGR, la solicitud de pago en especie presentada en periodo voluntario junto con los documentos requeridos impedirá el inicio del periodo ejecutivo pero no el devengo del interés de demora que corresponda.</w:t>
      </w:r>
    </w:p>
    <w:p w14:paraId="09FE9225" w14:textId="77777777" w:rsidR="00BB65D4" w:rsidRPr="002B5335" w:rsidRDefault="00BB65D4" w:rsidP="00BB65D4">
      <w:pPr>
        <w:pStyle w:val="parrafo"/>
        <w:jc w:val="both"/>
        <w:rPr>
          <w:sz w:val="22"/>
          <w:szCs w:val="22"/>
        </w:rPr>
      </w:pPr>
      <w:r w:rsidRPr="002B5335">
        <w:rPr>
          <w:sz w:val="22"/>
          <w:szCs w:val="22"/>
        </w:rPr>
        <w:t>La solicitud en periodo ejecutivo podrá presentarse hasta el momento en que se notifique al obligado el acuerdo de enajenación de los bienes embargados o sobre los que se hubiese constituido garantía de cualquier naturaleza y no tendrá efectos suspensivos. No obstante, el órgano de recaudación podrá suspender motivadamente las actuaciones de enajenación de los citados bienes hasta que sea dictado el acuerdo que ponga fin al procedimiento de pago en especie por el órgano competente.</w:t>
      </w:r>
    </w:p>
    <w:p w14:paraId="06394626" w14:textId="77777777" w:rsidR="00BB65D4" w:rsidRPr="002B5335" w:rsidRDefault="00BB65D4" w:rsidP="00BB65D4">
      <w:pPr>
        <w:pStyle w:val="parrafo"/>
        <w:jc w:val="both"/>
        <w:rPr>
          <w:b/>
          <w:sz w:val="22"/>
          <w:szCs w:val="22"/>
        </w:rPr>
      </w:pPr>
      <w:r w:rsidRPr="002B5335">
        <w:rPr>
          <w:b/>
          <w:sz w:val="22"/>
          <w:szCs w:val="22"/>
        </w:rPr>
        <w:t>APARTADO 26</w:t>
      </w:r>
    </w:p>
    <w:p w14:paraId="5E44D5D4" w14:textId="77777777" w:rsidR="00BB65D4" w:rsidRPr="002B5335" w:rsidRDefault="00BB65D4" w:rsidP="00BB65D4">
      <w:pPr>
        <w:jc w:val="both"/>
        <w:rPr>
          <w:rFonts w:eastAsia="Times New Roman"/>
        </w:rPr>
      </w:pPr>
      <w:r w:rsidRPr="002B5335">
        <w:rPr>
          <w:b/>
        </w:rPr>
        <w:t>A)</w:t>
      </w:r>
      <w:r w:rsidRPr="002B5335">
        <w:t xml:space="preserve"> No, ya que el artículo 174.5 de la LGT dispone que, </w:t>
      </w:r>
      <w:r w:rsidRPr="002B5335">
        <w:rPr>
          <w:rFonts w:eastAsia="Times New Roman"/>
        </w:rPr>
        <w:t xml:space="preserve">en los supuestos previstos en el apartado 2 del artículo 42 de esta Ley no podrán impugnarse las liquidaciones a las que alcanza dicho presupuesto, sino el alcance global de la responsabilidad. </w:t>
      </w:r>
    </w:p>
    <w:p w14:paraId="11CBFE6F" w14:textId="77777777" w:rsidR="00BB65D4" w:rsidRPr="002B5335" w:rsidRDefault="00BB65D4" w:rsidP="00BB65D4">
      <w:pPr>
        <w:jc w:val="both"/>
        <w:rPr>
          <w:rFonts w:eastAsia="Times New Roman"/>
        </w:rPr>
      </w:pPr>
    </w:p>
    <w:p w14:paraId="59ECA8B0" w14:textId="77777777" w:rsidR="00BB65D4" w:rsidRPr="002B5335" w:rsidRDefault="00BB65D4" w:rsidP="00BB65D4">
      <w:pPr>
        <w:jc w:val="both"/>
        <w:rPr>
          <w:rFonts w:eastAsia="Times New Roman"/>
        </w:rPr>
      </w:pPr>
      <w:r w:rsidRPr="002B5335">
        <w:rPr>
          <w:rFonts w:eastAsia="Times New Roman"/>
          <w:b/>
        </w:rPr>
        <w:t>B)</w:t>
      </w:r>
      <w:r w:rsidRPr="002B5335">
        <w:rPr>
          <w:rFonts w:eastAsia="Times New Roman"/>
        </w:rPr>
        <w:t xml:space="preserve"> Como se ha interpuesto recurso de reposición contra el acuerdo, no se podrá interponer reclamación económico-administrativa contra el mismo hasta que el recurso haya sido resuelto de forma expresa o hasta que pueda considerarse desestimado por silencio administrativo (artículo 222.2 LGT).</w:t>
      </w:r>
    </w:p>
    <w:p w14:paraId="671042E6" w14:textId="77777777" w:rsidR="00BB65D4" w:rsidRPr="002B5335" w:rsidRDefault="00BB65D4" w:rsidP="00BB65D4">
      <w:pPr>
        <w:jc w:val="both"/>
        <w:rPr>
          <w:rFonts w:eastAsia="Times New Roman"/>
        </w:rPr>
      </w:pPr>
    </w:p>
    <w:p w14:paraId="75E35F06" w14:textId="77777777" w:rsidR="00BB65D4" w:rsidRPr="002B5335" w:rsidRDefault="00BB65D4" w:rsidP="00BB65D4">
      <w:pPr>
        <w:jc w:val="both"/>
        <w:rPr>
          <w:rFonts w:eastAsia="Times New Roman"/>
        </w:rPr>
      </w:pPr>
      <w:r>
        <w:rPr>
          <w:rFonts w:eastAsia="Times New Roman"/>
        </w:rPr>
        <w:t>Por tanto, la</w:t>
      </w:r>
      <w:r w:rsidRPr="002B5335">
        <w:rPr>
          <w:rFonts w:eastAsia="Times New Roman"/>
        </w:rPr>
        <w:t xml:space="preserve"> reclamación económico-administrativa </w:t>
      </w:r>
      <w:r>
        <w:rPr>
          <w:rFonts w:eastAsia="Times New Roman"/>
        </w:rPr>
        <w:t>podrá interponerse</w:t>
      </w:r>
      <w:r w:rsidRPr="002B5335">
        <w:rPr>
          <w:rFonts w:eastAsia="Times New Roman"/>
        </w:rPr>
        <w:t xml:space="preserve"> </w:t>
      </w:r>
      <w:r w:rsidRPr="002B5335">
        <w:rPr>
          <w:rFonts w:eastAsia="Times New Roman"/>
          <w:bCs/>
        </w:rPr>
        <w:t>en el plazo de 1 mes desde el día siguiente</w:t>
      </w:r>
      <w:r w:rsidRPr="002B5335">
        <w:rPr>
          <w:rFonts w:eastAsia="Times New Roman"/>
        </w:rPr>
        <w:t xml:space="preserve"> </w:t>
      </w:r>
      <w:r>
        <w:rPr>
          <w:rFonts w:eastAsia="Times New Roman"/>
        </w:rPr>
        <w:t xml:space="preserve">a aquel </w:t>
      </w:r>
      <w:r w:rsidRPr="002B5335">
        <w:rPr>
          <w:rFonts w:eastAsia="Times New Roman"/>
        </w:rPr>
        <w:t>en que el recurso haya sido resuelto de forma expresa o desde que pueda considerarse desestim</w:t>
      </w:r>
      <w:r>
        <w:rPr>
          <w:rFonts w:eastAsia="Times New Roman"/>
        </w:rPr>
        <w:t>ado por silencio administrativo.</w:t>
      </w:r>
    </w:p>
    <w:p w14:paraId="2EC1517B" w14:textId="77777777" w:rsidR="00BB65D4" w:rsidRPr="002B5335" w:rsidRDefault="00BB65D4" w:rsidP="00BB65D4">
      <w:pPr>
        <w:jc w:val="both"/>
        <w:rPr>
          <w:rFonts w:eastAsia="Times New Roman"/>
        </w:rPr>
      </w:pPr>
    </w:p>
    <w:p w14:paraId="495FAF87" w14:textId="77777777" w:rsidR="00BB65D4" w:rsidRPr="002B5335" w:rsidRDefault="00BB65D4" w:rsidP="00BB65D4">
      <w:pPr>
        <w:jc w:val="both"/>
        <w:rPr>
          <w:b/>
        </w:rPr>
      </w:pPr>
      <w:r w:rsidRPr="002B5335">
        <w:rPr>
          <w:rFonts w:eastAsia="Times New Roman"/>
          <w:b/>
        </w:rPr>
        <w:t>APARTADO 27</w:t>
      </w:r>
    </w:p>
    <w:p w14:paraId="76DDB1B2" w14:textId="77777777" w:rsidR="00BB65D4" w:rsidRPr="002B5335" w:rsidRDefault="00BB65D4" w:rsidP="00BB65D4">
      <w:pPr>
        <w:jc w:val="both"/>
      </w:pPr>
    </w:p>
    <w:p w14:paraId="31F6E9D5" w14:textId="77777777" w:rsidR="00BB65D4" w:rsidRPr="002B5335" w:rsidRDefault="00BB65D4" w:rsidP="00BB65D4">
      <w:pPr>
        <w:jc w:val="both"/>
        <w:rPr>
          <w:rFonts w:eastAsia="Times New Roman"/>
        </w:rPr>
      </w:pPr>
      <w:r w:rsidRPr="002B5335">
        <w:rPr>
          <w:b/>
        </w:rPr>
        <w:t>A)</w:t>
      </w:r>
      <w:r w:rsidRPr="002B5335">
        <w:t xml:space="preserve"> En atención al artículo 72.3 de la LGT, </w:t>
      </w:r>
      <w:r w:rsidRPr="002B5335">
        <w:rPr>
          <w:rFonts w:eastAsia="Times New Roman"/>
        </w:rPr>
        <w:t>la extinción de la deuda tributaria se producirá en el momento de la presentación de la solicitud o cuando se cumplan los requisitos exigidos para las deudas y los créditos, si este momento fuera posterior a dicha presentación. El acuerdo de compensación declarará dicha extinción.</w:t>
      </w:r>
    </w:p>
    <w:p w14:paraId="68756712" w14:textId="77777777" w:rsidR="00BB65D4" w:rsidRPr="002B5335" w:rsidRDefault="00BB65D4" w:rsidP="00BB65D4">
      <w:pPr>
        <w:jc w:val="both"/>
        <w:rPr>
          <w:rFonts w:eastAsia="Times New Roman"/>
        </w:rPr>
      </w:pPr>
    </w:p>
    <w:p w14:paraId="7AFFFD72" w14:textId="77777777" w:rsidR="00BB65D4" w:rsidRPr="002B5335" w:rsidRDefault="00BB65D4" w:rsidP="00BB65D4">
      <w:pPr>
        <w:jc w:val="both"/>
        <w:rPr>
          <w:rFonts w:eastAsia="Times New Roman"/>
        </w:rPr>
      </w:pPr>
      <w:r w:rsidRPr="002B5335">
        <w:rPr>
          <w:rFonts w:eastAsia="Times New Roman"/>
        </w:rPr>
        <w:t>Por tanto, la deuda se considerará extinguida el 10/7/2018, cuando se dicta resolución estimatoria de la solicitud de ingresos indebidos (fecha en que el crédito es reconocido por la Administración tributaria).</w:t>
      </w:r>
    </w:p>
    <w:p w14:paraId="49AAEB6F" w14:textId="77777777" w:rsidR="00BB65D4" w:rsidRPr="002B5335" w:rsidRDefault="00BB65D4" w:rsidP="00BB65D4">
      <w:pPr>
        <w:jc w:val="both"/>
        <w:rPr>
          <w:rFonts w:eastAsia="Times New Roman"/>
        </w:rPr>
      </w:pPr>
    </w:p>
    <w:p w14:paraId="3D16E641" w14:textId="77777777" w:rsidR="00BB65D4" w:rsidRPr="002B5335" w:rsidRDefault="00BB65D4" w:rsidP="00BB65D4">
      <w:pPr>
        <w:jc w:val="both"/>
        <w:rPr>
          <w:rFonts w:eastAsia="Times New Roman"/>
        </w:rPr>
      </w:pPr>
      <w:r w:rsidRPr="002B5335">
        <w:rPr>
          <w:rFonts w:eastAsia="Times New Roman"/>
          <w:b/>
        </w:rPr>
        <w:t xml:space="preserve">B) </w:t>
      </w:r>
      <w:r w:rsidRPr="002B5335">
        <w:rPr>
          <w:rFonts w:eastAsia="Times New Roman"/>
        </w:rPr>
        <w:t>Señala el artículo 40.3 de la LGT que, cuando la solicitud de pago en especie no reúna los requisitos o no se acompañen los documentos requeridos, el órgano competente para la tramitación requerirá al solicitante para que en el plazo de 10 días contados a partir del día siguiente al de la notificación del requerimiento subsane el defecto o aporte los documentos, con indicación de que, si así no lo hiciera, se tendrá por no presentada la solicitud y se archivará sin más trámite.</w:t>
      </w:r>
    </w:p>
    <w:p w14:paraId="328C18CA" w14:textId="77777777" w:rsidR="00BB65D4" w:rsidRPr="002B5335" w:rsidRDefault="00BB65D4" w:rsidP="00BB65D4">
      <w:pPr>
        <w:jc w:val="both"/>
        <w:rPr>
          <w:rFonts w:eastAsia="Times New Roman"/>
        </w:rPr>
      </w:pPr>
    </w:p>
    <w:p w14:paraId="439FDAAB" w14:textId="77777777" w:rsidR="00BB65D4" w:rsidRPr="002B5335" w:rsidRDefault="00BB65D4" w:rsidP="00BB65D4">
      <w:pPr>
        <w:jc w:val="both"/>
        <w:rPr>
          <w:rFonts w:eastAsia="Times New Roman"/>
        </w:rPr>
      </w:pPr>
      <w:r w:rsidRPr="002B5335">
        <w:rPr>
          <w:rFonts w:eastAsia="Times New Roman"/>
        </w:rPr>
        <w:t>Si la solicitud de pago en especie se hubiese presentado en periodo voluntario de ingreso y el plazo para atender el requerimiento de subsanación finalizase con posterioridad al plazo de ingreso en periodo voluntario y aquel no fuese atendido, se iniciará el procedimiento de apremio mediante la notificación de la oportuna providencia de apremio.</w:t>
      </w:r>
    </w:p>
    <w:p w14:paraId="6694B16E" w14:textId="77777777" w:rsidR="00BB65D4" w:rsidRPr="002B5335" w:rsidRDefault="00BB65D4" w:rsidP="00BB65D4">
      <w:pPr>
        <w:jc w:val="both"/>
        <w:rPr>
          <w:rFonts w:eastAsia="Times New Roman"/>
        </w:rPr>
      </w:pPr>
    </w:p>
    <w:p w14:paraId="7167A498" w14:textId="77777777" w:rsidR="00BB65D4" w:rsidRPr="002B5335" w:rsidRDefault="00BB65D4" w:rsidP="00BB65D4">
      <w:pPr>
        <w:jc w:val="both"/>
        <w:rPr>
          <w:rFonts w:eastAsia="Times New Roman"/>
        </w:rPr>
      </w:pPr>
      <w:r w:rsidRPr="002B5335">
        <w:rPr>
          <w:rFonts w:eastAsia="Times New Roman"/>
        </w:rPr>
        <w:t>- Fecha de pago en PV: desde 18/7/2018 a 5/9/2018</w:t>
      </w:r>
    </w:p>
    <w:p w14:paraId="3022610B" w14:textId="77777777" w:rsidR="00BB65D4" w:rsidRPr="002B5335" w:rsidRDefault="00BB65D4" w:rsidP="00BB65D4">
      <w:pPr>
        <w:jc w:val="both"/>
        <w:rPr>
          <w:rFonts w:eastAsia="Times New Roman"/>
        </w:rPr>
      </w:pPr>
    </w:p>
    <w:p w14:paraId="31F1A65C" w14:textId="77777777" w:rsidR="00BB65D4" w:rsidRPr="002B5335" w:rsidRDefault="00BB65D4" w:rsidP="00BB65D4">
      <w:pPr>
        <w:jc w:val="both"/>
        <w:rPr>
          <w:rFonts w:eastAsia="Times New Roman"/>
        </w:rPr>
      </w:pPr>
      <w:r w:rsidRPr="002B5335">
        <w:rPr>
          <w:rFonts w:eastAsia="Times New Roman"/>
        </w:rPr>
        <w:t>- Fecha presentación solicitud pago en especie: 26/7/2018 (presentada en PV)</w:t>
      </w:r>
    </w:p>
    <w:p w14:paraId="1E87D637" w14:textId="77777777" w:rsidR="00BB65D4" w:rsidRPr="002B5335" w:rsidRDefault="00BB65D4" w:rsidP="00BB65D4">
      <w:pPr>
        <w:jc w:val="both"/>
        <w:rPr>
          <w:rFonts w:eastAsia="Times New Roman"/>
        </w:rPr>
      </w:pPr>
    </w:p>
    <w:p w14:paraId="5C31B7B2" w14:textId="77777777" w:rsidR="00BB65D4" w:rsidRPr="002B5335" w:rsidRDefault="00BB65D4" w:rsidP="00BB65D4">
      <w:pPr>
        <w:jc w:val="both"/>
        <w:rPr>
          <w:rFonts w:eastAsia="Times New Roman"/>
        </w:rPr>
      </w:pPr>
      <w:r w:rsidRPr="002B5335">
        <w:rPr>
          <w:rFonts w:eastAsia="Times New Roman"/>
        </w:rPr>
        <w:t>- Fecha notificación requerimiento subsanación solicitud pago en especie: 3/9/2018</w:t>
      </w:r>
    </w:p>
    <w:p w14:paraId="7A611EF2" w14:textId="77777777" w:rsidR="00BB65D4" w:rsidRDefault="00BB65D4" w:rsidP="00BB65D4">
      <w:pPr>
        <w:jc w:val="both"/>
        <w:rPr>
          <w:rFonts w:eastAsia="Times New Roman"/>
        </w:rPr>
      </w:pPr>
    </w:p>
    <w:p w14:paraId="7AED30B5" w14:textId="77777777" w:rsidR="00BB65D4" w:rsidRPr="002B5335" w:rsidRDefault="00BB65D4" w:rsidP="00BB65D4">
      <w:pPr>
        <w:jc w:val="both"/>
        <w:rPr>
          <w:rFonts w:eastAsia="Times New Roman"/>
        </w:rPr>
      </w:pPr>
      <w:r w:rsidRPr="002B5335">
        <w:rPr>
          <w:rFonts w:eastAsia="Times New Roman"/>
        </w:rPr>
        <w:t>Atendiendo a lo expuesto anteriormente, la solicitud de pago en especie se tendrá por no presentada y se archivará, al no atenderse el requerimiento de subsanación. Además, como el plazo para atender el requerimiento finalizará con posterioridad al período voluntario de pago y dicho requerimiento no ha sido atendido, se iniciará el procedimiento de apremio.</w:t>
      </w:r>
    </w:p>
    <w:p w14:paraId="78728743" w14:textId="77777777" w:rsidR="00BB65D4" w:rsidRPr="002B5335" w:rsidRDefault="00BB65D4" w:rsidP="00BB65D4">
      <w:pPr>
        <w:jc w:val="both"/>
        <w:rPr>
          <w:rFonts w:eastAsia="Times New Roman"/>
        </w:rPr>
      </w:pPr>
    </w:p>
    <w:p w14:paraId="5CBC0AC0" w14:textId="77777777" w:rsidR="00BB65D4" w:rsidRPr="00523EDA" w:rsidRDefault="00BB65D4" w:rsidP="00BB65D4">
      <w:pPr>
        <w:jc w:val="both"/>
        <w:rPr>
          <w:rFonts w:eastAsia="Times New Roman"/>
          <w:b/>
          <w:color w:val="FF0000"/>
        </w:rPr>
      </w:pPr>
      <w:r w:rsidRPr="00523EDA">
        <w:rPr>
          <w:rFonts w:eastAsia="Times New Roman"/>
          <w:b/>
          <w:color w:val="FF0000"/>
        </w:rPr>
        <w:t>APARTADO 28</w:t>
      </w:r>
    </w:p>
    <w:p w14:paraId="34F559DE" w14:textId="77777777" w:rsidR="00BB65D4" w:rsidRPr="00523EDA" w:rsidRDefault="00BB65D4" w:rsidP="00BB65D4">
      <w:pPr>
        <w:jc w:val="both"/>
        <w:rPr>
          <w:rFonts w:eastAsia="Times New Roman"/>
          <w:color w:val="FF0000"/>
        </w:rPr>
      </w:pPr>
    </w:p>
    <w:p w14:paraId="438565A0" w14:textId="77777777" w:rsidR="00BB65D4" w:rsidRPr="00523EDA" w:rsidRDefault="00BB65D4" w:rsidP="00BB65D4">
      <w:pPr>
        <w:jc w:val="both"/>
        <w:rPr>
          <w:color w:val="FF0000"/>
        </w:rPr>
      </w:pPr>
      <w:r w:rsidRPr="00523EDA">
        <w:rPr>
          <w:rFonts w:eastAsia="Times New Roman"/>
          <w:color w:val="FF0000"/>
        </w:rPr>
        <w:t>Teniendo en cuenta lo establecido en el artículo 176 de la LGT, sí que se podría iniciar el procedimiento de declaración de responsabilidad antes del vencimiento del período voluntario de pago de las deudas incluidas en su alcance, pero NO se podrá dictar acto de declaración de responsabilidad antes de ser declarados fallidos el deudor principal y los responsables solidarios, si los hubiera.</w:t>
      </w:r>
      <w:r w:rsidRPr="00523EDA">
        <w:rPr>
          <w:color w:val="FF0000"/>
        </w:rPr>
        <w:t xml:space="preserve">     </w:t>
      </w:r>
    </w:p>
    <w:p w14:paraId="6F988C01" w14:textId="77777777" w:rsidR="00BB65D4" w:rsidRPr="002B5335" w:rsidRDefault="00BB65D4" w:rsidP="00BB65D4">
      <w:pPr>
        <w:jc w:val="both"/>
      </w:pPr>
    </w:p>
    <w:p w14:paraId="4A3FFD3F" w14:textId="77777777" w:rsidR="00BB65D4" w:rsidRPr="002B5335" w:rsidRDefault="00BB65D4" w:rsidP="00BB65D4">
      <w:pPr>
        <w:jc w:val="both"/>
        <w:rPr>
          <w:b/>
        </w:rPr>
      </w:pPr>
      <w:r w:rsidRPr="002B5335">
        <w:rPr>
          <w:rFonts w:eastAsia="Times New Roman"/>
          <w:b/>
        </w:rPr>
        <w:t>APARTADO</w:t>
      </w:r>
      <w:r w:rsidRPr="002B5335">
        <w:rPr>
          <w:b/>
        </w:rPr>
        <w:t xml:space="preserve"> 29</w:t>
      </w:r>
    </w:p>
    <w:p w14:paraId="13E32F88" w14:textId="77777777" w:rsidR="00BB65D4" w:rsidRPr="002B5335" w:rsidRDefault="00BB65D4" w:rsidP="00BB65D4">
      <w:pPr>
        <w:pStyle w:val="articulo"/>
        <w:jc w:val="both"/>
        <w:rPr>
          <w:sz w:val="22"/>
          <w:szCs w:val="22"/>
        </w:rPr>
      </w:pPr>
      <w:r w:rsidRPr="002B5335">
        <w:rPr>
          <w:sz w:val="22"/>
          <w:szCs w:val="22"/>
        </w:rPr>
        <w:t>En virtud del</w:t>
      </w:r>
      <w:r w:rsidRPr="002B5335">
        <w:rPr>
          <w:b/>
          <w:sz w:val="22"/>
          <w:szCs w:val="22"/>
        </w:rPr>
        <w:t xml:space="preserve"> </w:t>
      </w:r>
      <w:r w:rsidRPr="002B5335">
        <w:rPr>
          <w:sz w:val="22"/>
          <w:szCs w:val="22"/>
        </w:rPr>
        <w:t>artículo 39.1 de la LGT,</w:t>
      </w:r>
      <w:r w:rsidRPr="002B5335">
        <w:rPr>
          <w:b/>
          <w:sz w:val="22"/>
          <w:szCs w:val="22"/>
        </w:rPr>
        <w:t xml:space="preserve"> </w:t>
      </w:r>
      <w:r w:rsidRPr="002B5335">
        <w:rPr>
          <w:sz w:val="22"/>
          <w:szCs w:val="22"/>
        </w:rPr>
        <w:t>a la muerte de los obligados tributarios, las obligaciones tributarias pendientes se transmitirán a los herederos, sin perjuicio de lo que establece la legislación civil en cuanto a la adquisición de la herencia.</w:t>
      </w:r>
    </w:p>
    <w:p w14:paraId="0DA33F7D" w14:textId="77777777" w:rsidR="00BB65D4" w:rsidRPr="002B5335" w:rsidRDefault="00BB65D4" w:rsidP="00BB65D4">
      <w:pPr>
        <w:pStyle w:val="articulo"/>
        <w:jc w:val="both"/>
        <w:rPr>
          <w:sz w:val="22"/>
          <w:szCs w:val="22"/>
        </w:rPr>
      </w:pPr>
      <w:r w:rsidRPr="002B5335">
        <w:rPr>
          <w:sz w:val="22"/>
          <w:szCs w:val="22"/>
        </w:rPr>
        <w:t>En conexión con lo anterior, el artículo 107.1 del RGAT señala que en el caso de actuaciones o procedimientos relativos a personas físicas fallecidas deberán actuar ante la Administración las personas a las que, de acuerdo con lo dispuesto en el artículos 39, se transmitan los correspondientes derechos y obligaciones.</w:t>
      </w:r>
    </w:p>
    <w:p w14:paraId="4AC75209" w14:textId="77777777" w:rsidR="00BB65D4" w:rsidRPr="002B5335" w:rsidRDefault="00BB65D4" w:rsidP="00BB65D4">
      <w:pPr>
        <w:pStyle w:val="articulo"/>
        <w:jc w:val="both"/>
        <w:rPr>
          <w:sz w:val="22"/>
          <w:szCs w:val="22"/>
        </w:rPr>
      </w:pPr>
      <w:r w:rsidRPr="002B5335">
        <w:rPr>
          <w:sz w:val="22"/>
          <w:szCs w:val="22"/>
        </w:rPr>
        <w:t>Con lo cual, fallecido Manuel, el procedimiento de recaudación continuará con sus hijos, excepto con Mateo que renuncia  a la parte de su herencia, sin más requisitos que la constancia del fallecimiento de aquél y la notificación a los sucesores, con requerimiento del pago de la deuda tributaria y costas pendientes del causante (artículo 177.1 LGT).</w:t>
      </w:r>
    </w:p>
    <w:p w14:paraId="5BA302E0" w14:textId="77777777" w:rsidR="00BB65D4" w:rsidRPr="002B5335" w:rsidRDefault="00BB65D4" w:rsidP="00BB65D4">
      <w:pPr>
        <w:pStyle w:val="articulo"/>
        <w:jc w:val="both"/>
        <w:rPr>
          <w:b/>
          <w:sz w:val="22"/>
          <w:szCs w:val="22"/>
        </w:rPr>
      </w:pPr>
      <w:r w:rsidRPr="002B5335">
        <w:rPr>
          <w:rFonts w:eastAsia="Times New Roman"/>
          <w:b/>
          <w:sz w:val="22"/>
          <w:szCs w:val="22"/>
        </w:rPr>
        <w:t>APARTADO</w:t>
      </w:r>
      <w:r w:rsidRPr="002B5335">
        <w:rPr>
          <w:b/>
          <w:sz w:val="22"/>
          <w:szCs w:val="22"/>
        </w:rPr>
        <w:t xml:space="preserve"> 30</w:t>
      </w:r>
    </w:p>
    <w:p w14:paraId="17B242E3" w14:textId="77777777" w:rsidR="00BB65D4" w:rsidRPr="002B5335" w:rsidRDefault="00BB65D4" w:rsidP="00BB65D4">
      <w:pPr>
        <w:jc w:val="both"/>
      </w:pPr>
      <w:r w:rsidRPr="002B5335">
        <w:rPr>
          <w:b/>
        </w:rPr>
        <w:t xml:space="preserve">A) </w:t>
      </w:r>
      <w:r w:rsidRPr="002B5335">
        <w:t>Sí, ya que el acuerdo de derivación de responsabilidad fue notificado a Manuel el 18/7/2018, antes de su fallecimiento (artículo 39.1 LGT).</w:t>
      </w:r>
      <w:r w:rsidRPr="002B5335">
        <w:rPr>
          <w:rFonts w:eastAsia="Times New Roman"/>
        </w:rPr>
        <w:t xml:space="preserve"> </w:t>
      </w:r>
    </w:p>
    <w:p w14:paraId="2CBCCD71" w14:textId="77777777" w:rsidR="00BB65D4" w:rsidRPr="002B5335" w:rsidRDefault="00BB65D4" w:rsidP="00BB65D4">
      <w:pPr>
        <w:pStyle w:val="articulo"/>
        <w:jc w:val="both"/>
        <w:rPr>
          <w:sz w:val="22"/>
          <w:szCs w:val="22"/>
        </w:rPr>
      </w:pPr>
      <w:r w:rsidRPr="002B5335">
        <w:rPr>
          <w:b/>
          <w:sz w:val="22"/>
          <w:szCs w:val="22"/>
        </w:rPr>
        <w:t>B)</w:t>
      </w:r>
      <w:r w:rsidRPr="002B5335">
        <w:rPr>
          <w:sz w:val="22"/>
          <w:szCs w:val="22"/>
        </w:rPr>
        <w:t xml:space="preserve"> No, porque el acuerdo de derivación de responsabilidad no ha sido notificado, únicamente se notificó el acuerdo de inicio del procedimiento de derivación de responsabilidad (artículo 39.1 LGT).</w:t>
      </w:r>
    </w:p>
    <w:p w14:paraId="62222CC2" w14:textId="77777777" w:rsidR="00BB65D4" w:rsidRPr="002B5335" w:rsidRDefault="00BB65D4" w:rsidP="00BB65D4">
      <w:pPr>
        <w:pStyle w:val="articulo"/>
        <w:jc w:val="both"/>
        <w:rPr>
          <w:b/>
          <w:sz w:val="22"/>
          <w:szCs w:val="22"/>
        </w:rPr>
      </w:pPr>
    </w:p>
    <w:p w14:paraId="541BFDF8" w14:textId="77777777" w:rsidR="00BB65D4" w:rsidRPr="002B5335" w:rsidRDefault="00BB65D4" w:rsidP="00BB65D4">
      <w:pPr>
        <w:pStyle w:val="parrafo"/>
        <w:jc w:val="both"/>
        <w:rPr>
          <w:sz w:val="22"/>
          <w:szCs w:val="22"/>
        </w:rPr>
      </w:pPr>
    </w:p>
    <w:p w14:paraId="50EAF7B9" w14:textId="77777777" w:rsidR="00BB65D4" w:rsidRPr="000A67E3" w:rsidRDefault="00BB65D4" w:rsidP="00BB65D4">
      <w:pPr>
        <w:pStyle w:val="parrafo"/>
        <w:jc w:val="both"/>
        <w:rPr>
          <w:sz w:val="22"/>
          <w:szCs w:val="22"/>
        </w:rPr>
      </w:pPr>
    </w:p>
    <w:p w14:paraId="612E4BDF" w14:textId="77777777" w:rsidR="00BB65D4" w:rsidRPr="000A67E3" w:rsidRDefault="00BB65D4" w:rsidP="00BB65D4">
      <w:pPr>
        <w:pStyle w:val="parrafo"/>
        <w:jc w:val="both"/>
        <w:rPr>
          <w:sz w:val="22"/>
          <w:szCs w:val="22"/>
        </w:rPr>
      </w:pPr>
    </w:p>
    <w:p w14:paraId="482197C8" w14:textId="77777777" w:rsidR="00BB65D4" w:rsidRPr="000A67E3" w:rsidRDefault="00BB65D4" w:rsidP="00BB65D4">
      <w:pPr>
        <w:rPr>
          <w:rFonts w:cs="Times New Roman"/>
        </w:rPr>
      </w:pPr>
    </w:p>
    <w:p w14:paraId="4BC8B177" w14:textId="77777777" w:rsidR="00BB65D4" w:rsidRPr="007F3050" w:rsidRDefault="00BB65D4" w:rsidP="00BB65D4">
      <w:pPr>
        <w:pStyle w:val="parrafo"/>
        <w:jc w:val="both"/>
        <w:rPr>
          <w:b/>
          <w:sz w:val="22"/>
          <w:szCs w:val="22"/>
        </w:rPr>
      </w:pPr>
    </w:p>
    <w:p w14:paraId="6D4D0BF4" w14:textId="77777777" w:rsidR="00BB65D4" w:rsidRPr="007F3050" w:rsidRDefault="00BB65D4" w:rsidP="00BB65D4">
      <w:pPr>
        <w:pStyle w:val="parrafo"/>
        <w:jc w:val="both"/>
        <w:rPr>
          <w:sz w:val="22"/>
          <w:szCs w:val="22"/>
        </w:rPr>
      </w:pPr>
    </w:p>
    <w:p w14:paraId="3FD074CB" w14:textId="77777777" w:rsidR="00BB65D4" w:rsidRPr="007F3050" w:rsidRDefault="00BB65D4" w:rsidP="00BB65D4">
      <w:pPr>
        <w:pStyle w:val="parrafo"/>
        <w:jc w:val="both"/>
        <w:rPr>
          <w:sz w:val="22"/>
          <w:szCs w:val="22"/>
        </w:rPr>
      </w:pPr>
    </w:p>
    <w:p w14:paraId="3B1D71FA" w14:textId="77777777" w:rsidR="00BB65D4" w:rsidRPr="007F3050" w:rsidRDefault="00BB65D4" w:rsidP="00BB65D4">
      <w:pPr>
        <w:pStyle w:val="parrafo"/>
        <w:jc w:val="both"/>
        <w:rPr>
          <w:b/>
          <w:sz w:val="22"/>
          <w:szCs w:val="22"/>
        </w:rPr>
      </w:pPr>
    </w:p>
    <w:p w14:paraId="73AA62AD" w14:textId="77777777" w:rsidR="00BB65D4" w:rsidRPr="007F3050" w:rsidRDefault="00BB65D4" w:rsidP="00BB65D4">
      <w:pPr>
        <w:pStyle w:val="parrafo"/>
        <w:jc w:val="both"/>
        <w:rPr>
          <w:b/>
          <w:sz w:val="22"/>
          <w:szCs w:val="22"/>
        </w:rPr>
      </w:pPr>
    </w:p>
    <w:p w14:paraId="6A988566" w14:textId="77777777" w:rsidR="00BB65D4" w:rsidRPr="007F3050" w:rsidRDefault="00BB65D4" w:rsidP="00BB65D4">
      <w:pPr>
        <w:pStyle w:val="parrafo"/>
        <w:jc w:val="both"/>
        <w:rPr>
          <w:sz w:val="22"/>
          <w:szCs w:val="22"/>
        </w:rPr>
      </w:pPr>
    </w:p>
    <w:p w14:paraId="78429250" w14:textId="77777777" w:rsidR="00BB65D4" w:rsidRPr="007F3050" w:rsidRDefault="00BB65D4" w:rsidP="00BB65D4">
      <w:pPr>
        <w:pStyle w:val="parrafo"/>
        <w:jc w:val="both"/>
        <w:rPr>
          <w:sz w:val="22"/>
          <w:szCs w:val="22"/>
        </w:rPr>
      </w:pPr>
    </w:p>
    <w:p w14:paraId="2CF3F55C" w14:textId="77777777" w:rsidR="00BB65D4" w:rsidRPr="007F3050" w:rsidRDefault="00BB65D4" w:rsidP="00BB65D4">
      <w:pPr>
        <w:pStyle w:val="parrafo"/>
        <w:jc w:val="both"/>
        <w:rPr>
          <w:sz w:val="22"/>
          <w:szCs w:val="22"/>
        </w:rPr>
      </w:pPr>
    </w:p>
    <w:p w14:paraId="26188C49" w14:textId="77777777" w:rsidR="00BB65D4" w:rsidRPr="007F3050" w:rsidRDefault="00BB65D4" w:rsidP="00BB65D4">
      <w:pPr>
        <w:pStyle w:val="parrafo"/>
        <w:jc w:val="both"/>
        <w:rPr>
          <w:sz w:val="22"/>
          <w:szCs w:val="22"/>
        </w:rPr>
      </w:pPr>
    </w:p>
    <w:p w14:paraId="16CA9966" w14:textId="77777777" w:rsidR="00BB65D4" w:rsidRPr="007F3050" w:rsidRDefault="00BB65D4" w:rsidP="00BB65D4">
      <w:pPr>
        <w:jc w:val="both"/>
        <w:rPr>
          <w:lang w:val="es-ES"/>
        </w:rPr>
      </w:pPr>
    </w:p>
    <w:p w14:paraId="756B9F77" w14:textId="77777777" w:rsidR="00BB65D4" w:rsidRPr="007F3050" w:rsidRDefault="00BB65D4" w:rsidP="00BB65D4">
      <w:pPr>
        <w:jc w:val="both"/>
        <w:rPr>
          <w:rFonts w:cs="Times New Roman"/>
          <w:b/>
          <w:lang w:val="es-ES"/>
        </w:rPr>
      </w:pPr>
    </w:p>
    <w:p w14:paraId="3CD18806" w14:textId="77777777" w:rsidR="00BB65D4" w:rsidRPr="007F3050" w:rsidRDefault="00BB65D4" w:rsidP="00BB65D4">
      <w:pPr>
        <w:jc w:val="both"/>
        <w:rPr>
          <w:rFonts w:cs="Times New Roman"/>
          <w:b/>
          <w:lang w:val="es-ES"/>
        </w:rPr>
      </w:pPr>
    </w:p>
    <w:p w14:paraId="4D5C2851" w14:textId="77777777" w:rsidR="00BB65D4" w:rsidRPr="007F3050" w:rsidRDefault="00BB65D4" w:rsidP="00BB65D4">
      <w:pPr>
        <w:jc w:val="both"/>
      </w:pPr>
    </w:p>
    <w:p w14:paraId="638398F8" w14:textId="77777777" w:rsidR="005E0672" w:rsidRDefault="00BB65D4"/>
    <w:sectPr w:rsidR="005E0672" w:rsidSect="00FC25CF">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5D4"/>
    <w:rsid w:val="00334CC3"/>
    <w:rsid w:val="0046293D"/>
    <w:rsid w:val="007268EE"/>
    <w:rsid w:val="00843614"/>
    <w:rsid w:val="00971240"/>
    <w:rsid w:val="00BB65D4"/>
    <w:rsid w:val="00FC25C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62FEB20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5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rafo2">
    <w:name w:val="parrafo_2"/>
    <w:basedOn w:val="Normal"/>
    <w:rsid w:val="00BB65D4"/>
    <w:pPr>
      <w:spacing w:before="100" w:beforeAutospacing="1" w:after="100" w:afterAutospacing="1"/>
    </w:pPr>
    <w:rPr>
      <w:rFonts w:cs="Times New Roman"/>
      <w:sz w:val="24"/>
      <w:szCs w:val="24"/>
      <w:lang w:eastAsia="es-ES_tradnl"/>
    </w:rPr>
  </w:style>
  <w:style w:type="paragraph" w:customStyle="1" w:styleId="parrafo">
    <w:name w:val="parrafo"/>
    <w:basedOn w:val="Normal"/>
    <w:rsid w:val="00BB65D4"/>
    <w:pPr>
      <w:spacing w:before="100" w:beforeAutospacing="1" w:after="100" w:afterAutospacing="1"/>
    </w:pPr>
    <w:rPr>
      <w:rFonts w:cs="Times New Roman"/>
      <w:sz w:val="24"/>
      <w:szCs w:val="24"/>
      <w:lang w:eastAsia="es-ES_tradnl"/>
    </w:rPr>
  </w:style>
  <w:style w:type="paragraph" w:customStyle="1" w:styleId="articulo">
    <w:name w:val="articulo"/>
    <w:basedOn w:val="Normal"/>
    <w:rsid w:val="00BB65D4"/>
    <w:pPr>
      <w:spacing w:before="100" w:beforeAutospacing="1" w:after="100" w:afterAutospacing="1"/>
    </w:pPr>
    <w:rPr>
      <w:rFonts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4412</Words>
  <Characters>24268</Characters>
  <Application>Microsoft Macintosh Word</Application>
  <DocSecurity>0</DocSecurity>
  <Lines>202</Lines>
  <Paragraphs>57</Paragraphs>
  <ScaleCrop>false</ScaleCrop>
  <LinksUpToDate>false</LinksUpToDate>
  <CharactersWithSpaces>28623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Lucía Gil González</dc:creator>
  <cp:keywords/>
  <dc:description/>
  <cp:lastModifiedBy>Lucía Gil González</cp:lastModifiedBy>
  <cp:revision>1</cp:revision>
  <dcterms:created xsi:type="dcterms:W3CDTF">2019-05-19T18:09:00Z</dcterms:created>
  <dcterms:modified xsi:type="dcterms:W3CDTF">2019-05-19T18:17:00Z</dcterms:modified>
</cp:coreProperties>
</file>